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465" w:rsidRDefault="007D4465" w:rsidP="003253D8">
      <w:pPr>
        <w:suppressAutoHyphens/>
        <w:spacing w:line="360" w:lineRule="auto"/>
        <w:jc w:val="center"/>
        <w:rPr>
          <w:rFonts w:ascii="Arial" w:hAnsi="Arial" w:cs="Arial"/>
          <w:b/>
          <w:sz w:val="24"/>
          <w:szCs w:val="24"/>
          <w:lang w:val="es-MX"/>
        </w:rPr>
      </w:pPr>
    </w:p>
    <w:p w:rsidR="00A50B5D" w:rsidRPr="00512779" w:rsidRDefault="00A50B5D" w:rsidP="003253D8">
      <w:pPr>
        <w:suppressAutoHyphens/>
        <w:spacing w:line="360" w:lineRule="auto"/>
        <w:jc w:val="center"/>
        <w:rPr>
          <w:rFonts w:ascii="Arial" w:hAnsi="Arial" w:cs="Arial"/>
          <w:b/>
          <w:sz w:val="24"/>
          <w:szCs w:val="24"/>
          <w:lang w:val="es-MX"/>
        </w:rPr>
      </w:pPr>
    </w:p>
    <w:p w:rsidR="007D4465" w:rsidRPr="00512779" w:rsidRDefault="007D4465" w:rsidP="003253D8">
      <w:pPr>
        <w:suppressAutoHyphens/>
        <w:spacing w:line="360" w:lineRule="auto"/>
        <w:jc w:val="center"/>
        <w:rPr>
          <w:rFonts w:ascii="Arial" w:hAnsi="Arial" w:cs="Arial"/>
          <w:b/>
          <w:sz w:val="24"/>
          <w:szCs w:val="24"/>
          <w:lang w:val="es-MX"/>
        </w:rPr>
      </w:pPr>
      <w:r w:rsidRPr="00512779">
        <w:rPr>
          <w:rFonts w:ascii="Arial" w:hAnsi="Arial" w:cs="Arial"/>
          <w:b/>
          <w:sz w:val="24"/>
          <w:szCs w:val="24"/>
          <w:lang w:val="es-MX"/>
        </w:rPr>
        <w:t>PROYECTO DE LEY</w:t>
      </w:r>
    </w:p>
    <w:p w:rsidR="007D4465" w:rsidRPr="00512779" w:rsidRDefault="007D4465" w:rsidP="003253D8">
      <w:pPr>
        <w:suppressAutoHyphens/>
        <w:spacing w:line="360" w:lineRule="auto"/>
        <w:jc w:val="both"/>
        <w:rPr>
          <w:rFonts w:ascii="Arial" w:hAnsi="Arial" w:cs="Arial"/>
          <w:b/>
          <w:sz w:val="24"/>
          <w:szCs w:val="24"/>
          <w:lang w:val="es-MX"/>
        </w:rPr>
      </w:pPr>
    </w:p>
    <w:p w:rsidR="007D4465" w:rsidRPr="00512779" w:rsidRDefault="007D4465" w:rsidP="003253D8">
      <w:pPr>
        <w:suppressAutoHyphens/>
        <w:spacing w:line="360" w:lineRule="auto"/>
        <w:jc w:val="center"/>
        <w:rPr>
          <w:rFonts w:ascii="Arial" w:hAnsi="Arial" w:cs="Arial"/>
          <w:b/>
          <w:sz w:val="24"/>
          <w:szCs w:val="24"/>
          <w:lang w:val="es-MX"/>
        </w:rPr>
      </w:pPr>
      <w:r w:rsidRPr="00512779">
        <w:rPr>
          <w:rFonts w:ascii="Arial" w:hAnsi="Arial" w:cs="Arial"/>
          <w:b/>
          <w:sz w:val="24"/>
          <w:szCs w:val="24"/>
          <w:lang w:val="es-MX"/>
        </w:rPr>
        <w:t>EL SENADO Y LA HONORABLE CÁMARA DE DIPUTADOS DE LA PROVINCIA DE BUENOS AIRES SANCIONAN CON FUERZA DE</w:t>
      </w:r>
    </w:p>
    <w:p w:rsidR="007D4465" w:rsidRPr="00512779" w:rsidRDefault="007D4465" w:rsidP="003253D8">
      <w:pPr>
        <w:suppressAutoHyphens/>
        <w:spacing w:line="360" w:lineRule="auto"/>
        <w:jc w:val="center"/>
        <w:rPr>
          <w:rFonts w:ascii="Arial" w:hAnsi="Arial" w:cs="Arial"/>
          <w:b/>
          <w:sz w:val="24"/>
          <w:szCs w:val="24"/>
          <w:lang w:val="es-MX"/>
        </w:rPr>
      </w:pPr>
      <w:r w:rsidRPr="00512779">
        <w:rPr>
          <w:rFonts w:ascii="Arial" w:hAnsi="Arial" w:cs="Arial"/>
          <w:b/>
          <w:sz w:val="24"/>
          <w:szCs w:val="24"/>
          <w:lang w:val="es-MX"/>
        </w:rPr>
        <w:t>L E Y</w:t>
      </w:r>
    </w:p>
    <w:p w:rsidR="007D4465" w:rsidRPr="00512779" w:rsidRDefault="007D4465" w:rsidP="003253D8">
      <w:pPr>
        <w:suppressAutoHyphens/>
        <w:spacing w:line="360" w:lineRule="auto"/>
        <w:jc w:val="center"/>
        <w:rPr>
          <w:rFonts w:ascii="Arial" w:hAnsi="Arial" w:cs="Arial"/>
          <w:sz w:val="24"/>
          <w:szCs w:val="24"/>
        </w:rPr>
      </w:pPr>
    </w:p>
    <w:p w:rsidR="007D4465" w:rsidRPr="00512779" w:rsidRDefault="007D4465" w:rsidP="003253D8">
      <w:pPr>
        <w:suppressAutoHyphens/>
        <w:spacing w:line="360" w:lineRule="auto"/>
        <w:jc w:val="both"/>
        <w:rPr>
          <w:rFonts w:ascii="Arial" w:hAnsi="Arial" w:cs="Arial"/>
          <w:sz w:val="24"/>
          <w:szCs w:val="24"/>
        </w:rPr>
      </w:pPr>
    </w:p>
    <w:p w:rsidR="008B6CBC" w:rsidRDefault="007D4465" w:rsidP="003253D8">
      <w:pPr>
        <w:suppressAutoHyphens/>
        <w:spacing w:line="360" w:lineRule="auto"/>
        <w:jc w:val="both"/>
        <w:rPr>
          <w:rFonts w:ascii="Arial" w:hAnsi="Arial" w:cs="Arial"/>
          <w:sz w:val="24"/>
          <w:szCs w:val="24"/>
        </w:rPr>
      </w:pPr>
      <w:r w:rsidRPr="00512779">
        <w:rPr>
          <w:rFonts w:ascii="Arial" w:hAnsi="Arial" w:cs="Arial"/>
          <w:sz w:val="24"/>
          <w:szCs w:val="24"/>
        </w:rPr>
        <w:t>Artículo 1</w:t>
      </w:r>
      <w:r w:rsidR="008B6CBC" w:rsidRPr="00512779">
        <w:rPr>
          <w:rFonts w:ascii="Arial" w:hAnsi="Arial" w:cs="Arial"/>
          <w:sz w:val="24"/>
          <w:szCs w:val="24"/>
        </w:rPr>
        <w:t xml:space="preserve">°. </w:t>
      </w:r>
      <w:r w:rsidR="008013D5">
        <w:rPr>
          <w:rFonts w:ascii="Arial" w:hAnsi="Arial" w:cs="Arial"/>
          <w:sz w:val="24"/>
          <w:szCs w:val="24"/>
        </w:rPr>
        <w:t>–</w:t>
      </w:r>
      <w:r w:rsidRPr="00512779">
        <w:rPr>
          <w:rFonts w:ascii="Arial" w:hAnsi="Arial" w:cs="Arial"/>
          <w:sz w:val="24"/>
          <w:szCs w:val="24"/>
        </w:rPr>
        <w:t xml:space="preserve"> </w:t>
      </w:r>
      <w:proofErr w:type="spellStart"/>
      <w:r w:rsidR="008013D5">
        <w:rPr>
          <w:rFonts w:ascii="Arial" w:hAnsi="Arial" w:cs="Arial"/>
          <w:sz w:val="24"/>
          <w:szCs w:val="24"/>
        </w:rPr>
        <w:t>Establécese</w:t>
      </w:r>
      <w:proofErr w:type="spellEnd"/>
      <w:r w:rsidR="008013D5">
        <w:rPr>
          <w:rFonts w:ascii="Arial" w:hAnsi="Arial" w:cs="Arial"/>
          <w:sz w:val="24"/>
          <w:szCs w:val="24"/>
        </w:rPr>
        <w:t xml:space="preserve"> un </w:t>
      </w:r>
      <w:r w:rsidR="00D776DB">
        <w:rPr>
          <w:rFonts w:ascii="Arial" w:hAnsi="Arial" w:cs="Arial"/>
          <w:sz w:val="24"/>
          <w:szCs w:val="24"/>
        </w:rPr>
        <w:t>cómputo</w:t>
      </w:r>
      <w:r w:rsidR="008013D5">
        <w:rPr>
          <w:rFonts w:ascii="Arial" w:hAnsi="Arial" w:cs="Arial"/>
          <w:sz w:val="24"/>
          <w:szCs w:val="24"/>
        </w:rPr>
        <w:t xml:space="preserve"> previsional excepcional por pandemia en favor de</w:t>
      </w:r>
      <w:r w:rsidR="004E15C8">
        <w:rPr>
          <w:rFonts w:ascii="Arial" w:hAnsi="Arial" w:cs="Arial"/>
          <w:sz w:val="24"/>
          <w:szCs w:val="24"/>
        </w:rPr>
        <w:t xml:space="preserve"> aquellos profesionales de la salud </w:t>
      </w:r>
      <w:r w:rsidR="008013D5">
        <w:rPr>
          <w:rFonts w:ascii="Arial" w:hAnsi="Arial" w:cs="Arial"/>
          <w:sz w:val="24"/>
          <w:szCs w:val="24"/>
        </w:rPr>
        <w:t>que</w:t>
      </w:r>
      <w:r w:rsidR="004E15C8">
        <w:rPr>
          <w:rFonts w:ascii="Arial" w:hAnsi="Arial" w:cs="Arial"/>
          <w:sz w:val="24"/>
          <w:szCs w:val="24"/>
        </w:rPr>
        <w:t xml:space="preserve"> hubieren</w:t>
      </w:r>
      <w:r w:rsidR="008013D5">
        <w:rPr>
          <w:rFonts w:ascii="Arial" w:hAnsi="Arial" w:cs="Arial"/>
          <w:sz w:val="24"/>
          <w:szCs w:val="24"/>
        </w:rPr>
        <w:t xml:space="preserve"> desarroll</w:t>
      </w:r>
      <w:r w:rsidR="004E15C8">
        <w:rPr>
          <w:rFonts w:ascii="Arial" w:hAnsi="Arial" w:cs="Arial"/>
          <w:sz w:val="24"/>
          <w:szCs w:val="24"/>
        </w:rPr>
        <w:t>ado</w:t>
      </w:r>
      <w:r w:rsidR="008013D5">
        <w:rPr>
          <w:rFonts w:ascii="Arial" w:hAnsi="Arial" w:cs="Arial"/>
          <w:sz w:val="24"/>
          <w:szCs w:val="24"/>
        </w:rPr>
        <w:t xml:space="preserve"> las tareas descriptas en el artículo</w:t>
      </w:r>
      <w:r w:rsidR="004E15C8">
        <w:rPr>
          <w:rFonts w:ascii="Arial" w:hAnsi="Arial" w:cs="Arial"/>
          <w:sz w:val="24"/>
          <w:szCs w:val="24"/>
        </w:rPr>
        <w:t xml:space="preserve"> 3</w:t>
      </w:r>
      <w:r w:rsidR="008013D5">
        <w:rPr>
          <w:rFonts w:ascii="Arial" w:hAnsi="Arial" w:cs="Arial"/>
          <w:sz w:val="24"/>
          <w:szCs w:val="24"/>
        </w:rPr>
        <w:t xml:space="preserve">° </w:t>
      </w:r>
      <w:r w:rsidR="00346D83">
        <w:rPr>
          <w:rFonts w:ascii="Arial" w:hAnsi="Arial" w:cs="Arial"/>
          <w:sz w:val="24"/>
          <w:szCs w:val="24"/>
        </w:rPr>
        <w:t>de la presente ley</w:t>
      </w:r>
      <w:r w:rsidR="004E15C8">
        <w:rPr>
          <w:rFonts w:ascii="Arial" w:hAnsi="Arial" w:cs="Arial"/>
          <w:sz w:val="24"/>
          <w:szCs w:val="24"/>
        </w:rPr>
        <w:t>, y las que vía reglamentaria se determinen,</w:t>
      </w:r>
      <w:r w:rsidR="00346D83">
        <w:rPr>
          <w:rFonts w:ascii="Arial" w:hAnsi="Arial" w:cs="Arial"/>
          <w:sz w:val="24"/>
          <w:szCs w:val="24"/>
        </w:rPr>
        <w:t xml:space="preserve"> en cualquier </w:t>
      </w:r>
      <w:r w:rsidR="00346D83" w:rsidRPr="00512779">
        <w:rPr>
          <w:rFonts w:ascii="Arial" w:hAnsi="Arial" w:cs="Arial"/>
          <w:sz w:val="24"/>
          <w:szCs w:val="24"/>
        </w:rPr>
        <w:t>establecimiento sanitario en la Provincia de Buenos Aires</w:t>
      </w:r>
      <w:r w:rsidR="00346D83">
        <w:rPr>
          <w:rFonts w:ascii="Arial" w:hAnsi="Arial" w:cs="Arial"/>
          <w:sz w:val="24"/>
          <w:szCs w:val="24"/>
        </w:rPr>
        <w:t xml:space="preserve"> durante los años 2020 y 2021 en el marco de la Pandemia </w:t>
      </w:r>
      <w:r w:rsidR="0083413E">
        <w:rPr>
          <w:rFonts w:ascii="Arial" w:hAnsi="Arial" w:cs="Arial"/>
          <w:sz w:val="24"/>
          <w:szCs w:val="24"/>
        </w:rPr>
        <w:t>generada por el virus</w:t>
      </w:r>
      <w:r w:rsidR="00346D83">
        <w:rPr>
          <w:rFonts w:ascii="Arial" w:hAnsi="Arial" w:cs="Arial"/>
          <w:sz w:val="24"/>
          <w:szCs w:val="24"/>
        </w:rPr>
        <w:t xml:space="preserve"> Covid-19.</w:t>
      </w:r>
    </w:p>
    <w:p w:rsidR="00346D83" w:rsidRPr="00512779" w:rsidRDefault="00346D83" w:rsidP="003253D8">
      <w:pPr>
        <w:suppressAutoHyphens/>
        <w:spacing w:line="360" w:lineRule="auto"/>
        <w:jc w:val="both"/>
        <w:rPr>
          <w:rFonts w:ascii="Arial" w:hAnsi="Arial" w:cs="Arial"/>
          <w:sz w:val="24"/>
          <w:szCs w:val="24"/>
        </w:rPr>
      </w:pPr>
    </w:p>
    <w:p w:rsidR="004E15C8" w:rsidRDefault="008B6CBC" w:rsidP="003253D8">
      <w:pPr>
        <w:suppressAutoHyphens/>
        <w:spacing w:line="360" w:lineRule="auto"/>
        <w:jc w:val="both"/>
        <w:rPr>
          <w:rFonts w:ascii="Arial" w:hAnsi="Arial" w:cs="Arial"/>
          <w:sz w:val="24"/>
          <w:szCs w:val="24"/>
        </w:rPr>
      </w:pPr>
      <w:r w:rsidRPr="00512779">
        <w:rPr>
          <w:rFonts w:ascii="Arial" w:hAnsi="Arial" w:cs="Arial"/>
          <w:sz w:val="24"/>
          <w:szCs w:val="24"/>
        </w:rPr>
        <w:t xml:space="preserve">Artículo 2º.-  </w:t>
      </w:r>
      <w:r w:rsidR="004E15C8">
        <w:rPr>
          <w:rFonts w:ascii="Arial" w:hAnsi="Arial" w:cs="Arial"/>
          <w:sz w:val="24"/>
          <w:szCs w:val="24"/>
        </w:rPr>
        <w:t>A los fines de la presente ley se entiende por computo previsional excepcional por pandemia, a la fórmula previsional a través de la cual se computará como doble a los aportes correspondiente</w:t>
      </w:r>
      <w:r w:rsidR="0083413E">
        <w:rPr>
          <w:rFonts w:ascii="Arial" w:hAnsi="Arial" w:cs="Arial"/>
          <w:sz w:val="24"/>
          <w:szCs w:val="24"/>
        </w:rPr>
        <w:t>s</w:t>
      </w:r>
      <w:r w:rsidR="004E15C8">
        <w:rPr>
          <w:rFonts w:ascii="Arial" w:hAnsi="Arial" w:cs="Arial"/>
          <w:sz w:val="24"/>
          <w:szCs w:val="24"/>
        </w:rPr>
        <w:t xml:space="preserve"> a los años 2020 y 2021 realizados por los profesionales de la salud alcanzados en esta normativa.</w:t>
      </w:r>
    </w:p>
    <w:p w:rsidR="004E15C8" w:rsidRDefault="004E15C8" w:rsidP="003253D8">
      <w:pPr>
        <w:suppressAutoHyphens/>
        <w:spacing w:line="360" w:lineRule="auto"/>
        <w:jc w:val="both"/>
        <w:rPr>
          <w:rFonts w:ascii="Arial" w:hAnsi="Arial" w:cs="Arial"/>
          <w:sz w:val="24"/>
          <w:szCs w:val="24"/>
        </w:rPr>
      </w:pPr>
    </w:p>
    <w:p w:rsidR="008B6CBC" w:rsidRPr="00512779" w:rsidRDefault="004E15C8" w:rsidP="003253D8">
      <w:pPr>
        <w:suppressAutoHyphens/>
        <w:spacing w:line="360" w:lineRule="auto"/>
        <w:jc w:val="both"/>
        <w:rPr>
          <w:rFonts w:ascii="Arial" w:hAnsi="Arial" w:cs="Arial"/>
          <w:sz w:val="24"/>
          <w:szCs w:val="24"/>
        </w:rPr>
      </w:pPr>
      <w:r w:rsidRPr="00512779">
        <w:rPr>
          <w:rFonts w:ascii="Arial" w:hAnsi="Arial" w:cs="Arial"/>
          <w:sz w:val="24"/>
          <w:szCs w:val="24"/>
        </w:rPr>
        <w:t xml:space="preserve">Artículo </w:t>
      </w:r>
      <w:r>
        <w:rPr>
          <w:rFonts w:ascii="Arial" w:hAnsi="Arial" w:cs="Arial"/>
          <w:sz w:val="24"/>
          <w:szCs w:val="24"/>
        </w:rPr>
        <w:t>3</w:t>
      </w:r>
      <w:r w:rsidRPr="00512779">
        <w:rPr>
          <w:rFonts w:ascii="Arial" w:hAnsi="Arial" w:cs="Arial"/>
          <w:sz w:val="24"/>
          <w:szCs w:val="24"/>
        </w:rPr>
        <w:t xml:space="preserve">º.-  </w:t>
      </w:r>
      <w:r>
        <w:rPr>
          <w:rFonts w:ascii="Arial" w:hAnsi="Arial" w:cs="Arial"/>
          <w:sz w:val="24"/>
          <w:szCs w:val="24"/>
        </w:rPr>
        <w:t>Podrán acceder al cómputo previsional excepcional por pandemia</w:t>
      </w:r>
      <w:r w:rsidR="008B6CBC" w:rsidRPr="00512779">
        <w:rPr>
          <w:rFonts w:ascii="Arial" w:hAnsi="Arial" w:cs="Arial"/>
          <w:sz w:val="24"/>
          <w:szCs w:val="24"/>
        </w:rPr>
        <w:t xml:space="preserve"> </w:t>
      </w:r>
      <w:r>
        <w:rPr>
          <w:rFonts w:ascii="Arial" w:hAnsi="Arial" w:cs="Arial"/>
          <w:sz w:val="24"/>
          <w:szCs w:val="24"/>
        </w:rPr>
        <w:t>aquellos profesionales de la salud que hubieren desarrollado las siguientes tareas:</w:t>
      </w:r>
    </w:p>
    <w:p w:rsidR="008B6CBC" w:rsidRPr="00512779" w:rsidRDefault="008B6CBC" w:rsidP="003253D8">
      <w:pPr>
        <w:suppressAutoHyphens/>
        <w:spacing w:line="360" w:lineRule="auto"/>
        <w:jc w:val="both"/>
        <w:rPr>
          <w:rFonts w:ascii="Arial" w:hAnsi="Arial" w:cs="Arial"/>
          <w:sz w:val="24"/>
          <w:szCs w:val="24"/>
        </w:rPr>
      </w:pPr>
    </w:p>
    <w:p w:rsidR="008B6CBC" w:rsidRPr="00512779" w:rsidRDefault="003253D8" w:rsidP="003253D8">
      <w:pPr>
        <w:pStyle w:val="Prrafodelista"/>
        <w:numPr>
          <w:ilvl w:val="0"/>
          <w:numId w:val="9"/>
        </w:numPr>
        <w:suppressAutoHyphens/>
        <w:spacing w:line="360" w:lineRule="auto"/>
        <w:jc w:val="both"/>
        <w:rPr>
          <w:rFonts w:ascii="Arial" w:hAnsi="Arial" w:cs="Arial"/>
          <w:sz w:val="24"/>
          <w:szCs w:val="24"/>
        </w:rPr>
      </w:pPr>
      <w:r>
        <w:rPr>
          <w:rFonts w:ascii="Arial" w:hAnsi="Arial" w:cs="Arial"/>
          <w:sz w:val="24"/>
          <w:szCs w:val="24"/>
        </w:rPr>
        <w:t xml:space="preserve">Las que se realizan </w:t>
      </w:r>
      <w:r w:rsidR="008B6CBC" w:rsidRPr="00512779">
        <w:rPr>
          <w:rFonts w:ascii="Arial" w:hAnsi="Arial" w:cs="Arial"/>
          <w:sz w:val="24"/>
          <w:szCs w:val="24"/>
        </w:rPr>
        <w:t>en</w:t>
      </w:r>
      <w:r>
        <w:rPr>
          <w:rFonts w:ascii="Arial" w:hAnsi="Arial" w:cs="Arial"/>
          <w:sz w:val="24"/>
          <w:szCs w:val="24"/>
        </w:rPr>
        <w:t xml:space="preserve"> </w:t>
      </w:r>
      <w:r w:rsidR="008B6CBC" w:rsidRPr="00512779">
        <w:rPr>
          <w:rFonts w:ascii="Arial" w:hAnsi="Arial" w:cs="Arial"/>
          <w:sz w:val="24"/>
          <w:szCs w:val="24"/>
        </w:rPr>
        <w:t>Unidades</w:t>
      </w:r>
      <w:r w:rsidR="008B6CBC" w:rsidRPr="00512779">
        <w:rPr>
          <w:rFonts w:ascii="Arial" w:hAnsi="Arial" w:cs="Arial"/>
          <w:sz w:val="24"/>
          <w:szCs w:val="24"/>
        </w:rPr>
        <w:tab/>
        <w:t>de</w:t>
      </w:r>
      <w:r>
        <w:rPr>
          <w:rFonts w:ascii="Arial" w:hAnsi="Arial" w:cs="Arial"/>
          <w:sz w:val="24"/>
          <w:szCs w:val="24"/>
        </w:rPr>
        <w:t xml:space="preserve"> </w:t>
      </w:r>
      <w:r w:rsidR="008B6CBC" w:rsidRPr="00512779">
        <w:rPr>
          <w:rFonts w:ascii="Arial" w:hAnsi="Arial" w:cs="Arial"/>
          <w:sz w:val="24"/>
          <w:szCs w:val="24"/>
        </w:rPr>
        <w:t>Cuidados Intensivos.</w:t>
      </w:r>
    </w:p>
    <w:p w:rsidR="008B6CBC" w:rsidRPr="00512779" w:rsidRDefault="008B6CBC" w:rsidP="003253D8">
      <w:pPr>
        <w:suppressAutoHyphens/>
        <w:spacing w:line="360" w:lineRule="auto"/>
        <w:jc w:val="both"/>
        <w:rPr>
          <w:rFonts w:ascii="Arial" w:hAnsi="Arial" w:cs="Arial"/>
          <w:sz w:val="24"/>
          <w:szCs w:val="24"/>
        </w:rPr>
      </w:pPr>
    </w:p>
    <w:p w:rsidR="008B6CBC" w:rsidRPr="00512779" w:rsidRDefault="008B6CBC" w:rsidP="003253D8">
      <w:pPr>
        <w:pStyle w:val="Prrafodelista"/>
        <w:numPr>
          <w:ilvl w:val="0"/>
          <w:numId w:val="9"/>
        </w:numPr>
        <w:suppressAutoHyphens/>
        <w:spacing w:line="360" w:lineRule="auto"/>
        <w:jc w:val="both"/>
        <w:rPr>
          <w:rFonts w:ascii="Arial" w:hAnsi="Arial" w:cs="Arial"/>
          <w:sz w:val="24"/>
          <w:szCs w:val="24"/>
        </w:rPr>
      </w:pPr>
      <w:r w:rsidRPr="00512779">
        <w:rPr>
          <w:rFonts w:ascii="Arial" w:hAnsi="Arial" w:cs="Arial"/>
          <w:sz w:val="24"/>
          <w:szCs w:val="24"/>
        </w:rPr>
        <w:t>Las realizadas en atención de usuarios de salud mental.</w:t>
      </w:r>
    </w:p>
    <w:p w:rsidR="008B6CBC" w:rsidRPr="00512779" w:rsidRDefault="008B6CBC" w:rsidP="003253D8">
      <w:pPr>
        <w:suppressAutoHyphens/>
        <w:spacing w:line="360" w:lineRule="auto"/>
        <w:jc w:val="both"/>
        <w:rPr>
          <w:rFonts w:ascii="Arial" w:hAnsi="Arial" w:cs="Arial"/>
          <w:sz w:val="24"/>
          <w:szCs w:val="24"/>
        </w:rPr>
      </w:pPr>
    </w:p>
    <w:p w:rsidR="008B6CBC" w:rsidRPr="00512779" w:rsidRDefault="008B6CBC" w:rsidP="003253D8">
      <w:pPr>
        <w:pStyle w:val="Prrafodelista"/>
        <w:numPr>
          <w:ilvl w:val="0"/>
          <w:numId w:val="9"/>
        </w:numPr>
        <w:suppressAutoHyphens/>
        <w:spacing w:line="360" w:lineRule="auto"/>
        <w:jc w:val="both"/>
        <w:rPr>
          <w:rFonts w:ascii="Arial" w:hAnsi="Arial" w:cs="Arial"/>
          <w:sz w:val="24"/>
          <w:szCs w:val="24"/>
        </w:rPr>
      </w:pPr>
      <w:r w:rsidRPr="00512779">
        <w:rPr>
          <w:rFonts w:ascii="Arial" w:hAnsi="Arial" w:cs="Arial"/>
          <w:sz w:val="24"/>
          <w:szCs w:val="24"/>
        </w:rPr>
        <w:lastRenderedPageBreak/>
        <w:t>Las que conllevan riesgo permanente de contraer enfermedades infecto-contagiosas.</w:t>
      </w:r>
    </w:p>
    <w:p w:rsidR="008B6CBC" w:rsidRPr="00512779" w:rsidRDefault="008B6CBC" w:rsidP="003253D8">
      <w:pPr>
        <w:suppressAutoHyphens/>
        <w:spacing w:line="360" w:lineRule="auto"/>
        <w:jc w:val="both"/>
        <w:rPr>
          <w:rFonts w:ascii="Arial" w:hAnsi="Arial" w:cs="Arial"/>
          <w:sz w:val="24"/>
          <w:szCs w:val="24"/>
        </w:rPr>
      </w:pPr>
    </w:p>
    <w:p w:rsidR="00DD7987" w:rsidRPr="00512779" w:rsidRDefault="008B6CBC" w:rsidP="003253D8">
      <w:pPr>
        <w:pStyle w:val="Prrafodelista"/>
        <w:numPr>
          <w:ilvl w:val="0"/>
          <w:numId w:val="9"/>
        </w:numPr>
        <w:suppressAutoHyphens/>
        <w:spacing w:line="360" w:lineRule="auto"/>
        <w:jc w:val="both"/>
        <w:rPr>
          <w:rFonts w:ascii="Arial" w:hAnsi="Arial" w:cs="Arial"/>
          <w:sz w:val="24"/>
          <w:szCs w:val="24"/>
        </w:rPr>
      </w:pPr>
      <w:r w:rsidRPr="00512779">
        <w:rPr>
          <w:rFonts w:ascii="Arial" w:hAnsi="Arial" w:cs="Arial"/>
          <w:sz w:val="24"/>
          <w:szCs w:val="24"/>
        </w:rPr>
        <w:t>Las que se realizan en servicios de emergencia.</w:t>
      </w:r>
    </w:p>
    <w:p w:rsidR="004115BC" w:rsidRPr="00512779" w:rsidRDefault="004115BC" w:rsidP="003253D8">
      <w:pPr>
        <w:pStyle w:val="Prrafodelista"/>
        <w:suppressAutoHyphens/>
        <w:spacing w:line="360" w:lineRule="auto"/>
        <w:jc w:val="both"/>
        <w:rPr>
          <w:rFonts w:ascii="Arial" w:hAnsi="Arial" w:cs="Arial"/>
          <w:sz w:val="24"/>
          <w:szCs w:val="24"/>
        </w:rPr>
      </w:pPr>
    </w:p>
    <w:p w:rsidR="004115BC" w:rsidRPr="00512779" w:rsidRDefault="004115BC" w:rsidP="003253D8">
      <w:pPr>
        <w:pStyle w:val="Prrafodelista"/>
        <w:numPr>
          <w:ilvl w:val="0"/>
          <w:numId w:val="9"/>
        </w:numPr>
        <w:suppressAutoHyphens/>
        <w:spacing w:line="360" w:lineRule="auto"/>
        <w:jc w:val="both"/>
        <w:rPr>
          <w:rFonts w:ascii="Arial" w:hAnsi="Arial" w:cs="Arial"/>
          <w:sz w:val="24"/>
          <w:szCs w:val="24"/>
        </w:rPr>
      </w:pPr>
      <w:r w:rsidRPr="00512779">
        <w:rPr>
          <w:rFonts w:ascii="Arial" w:hAnsi="Arial" w:cs="Arial"/>
          <w:sz w:val="24"/>
          <w:szCs w:val="24"/>
        </w:rPr>
        <w:t xml:space="preserve">La enumeración contenida en el presente artículo debe entenderse </w:t>
      </w:r>
      <w:r w:rsidR="00512779" w:rsidRPr="00512779">
        <w:rPr>
          <w:rFonts w:ascii="Arial" w:hAnsi="Arial" w:cs="Arial"/>
          <w:sz w:val="24"/>
          <w:szCs w:val="24"/>
        </w:rPr>
        <w:t>como meramente</w:t>
      </w:r>
      <w:r w:rsidRPr="00512779">
        <w:rPr>
          <w:rFonts w:ascii="Arial" w:hAnsi="Arial" w:cs="Arial"/>
          <w:sz w:val="24"/>
          <w:szCs w:val="24"/>
        </w:rPr>
        <w:t xml:space="preserve"> enunciativa y no taxativa, pudiendo el Poder Ejecutivo mediante la </w:t>
      </w:r>
      <w:r w:rsidR="00512779" w:rsidRPr="00512779">
        <w:rPr>
          <w:rFonts w:ascii="Arial" w:hAnsi="Arial" w:cs="Arial"/>
          <w:sz w:val="24"/>
          <w:szCs w:val="24"/>
        </w:rPr>
        <w:t>reglamentación ampliar</w:t>
      </w:r>
      <w:r w:rsidRPr="00512779">
        <w:rPr>
          <w:rFonts w:ascii="Arial" w:hAnsi="Arial" w:cs="Arial"/>
          <w:sz w:val="24"/>
          <w:szCs w:val="24"/>
        </w:rPr>
        <w:t>, modificar o reducir las tareas descriptas.</w:t>
      </w:r>
    </w:p>
    <w:p w:rsidR="00DD7987" w:rsidRPr="00512779" w:rsidRDefault="00DD7987" w:rsidP="003253D8">
      <w:pPr>
        <w:suppressAutoHyphens/>
        <w:spacing w:line="360" w:lineRule="auto"/>
        <w:jc w:val="both"/>
        <w:rPr>
          <w:rFonts w:ascii="Arial" w:hAnsi="Arial" w:cs="Arial"/>
          <w:sz w:val="24"/>
          <w:szCs w:val="24"/>
        </w:rPr>
      </w:pPr>
    </w:p>
    <w:p w:rsidR="008B6CBC" w:rsidRPr="00512779" w:rsidRDefault="008B6CBC" w:rsidP="003253D8">
      <w:pPr>
        <w:suppressAutoHyphens/>
        <w:spacing w:line="360" w:lineRule="auto"/>
        <w:jc w:val="both"/>
        <w:rPr>
          <w:rFonts w:ascii="Arial" w:hAnsi="Arial" w:cs="Arial"/>
          <w:sz w:val="24"/>
          <w:szCs w:val="24"/>
        </w:rPr>
      </w:pPr>
      <w:r w:rsidRPr="00512779">
        <w:rPr>
          <w:rFonts w:ascii="Arial" w:hAnsi="Arial" w:cs="Arial"/>
          <w:sz w:val="24"/>
          <w:szCs w:val="24"/>
        </w:rPr>
        <w:t xml:space="preserve">Artículo </w:t>
      </w:r>
      <w:r w:rsidR="004E15C8">
        <w:rPr>
          <w:rFonts w:ascii="Arial" w:hAnsi="Arial" w:cs="Arial"/>
          <w:sz w:val="24"/>
          <w:szCs w:val="24"/>
        </w:rPr>
        <w:t>4</w:t>
      </w:r>
      <w:r w:rsidRPr="00512779">
        <w:rPr>
          <w:rFonts w:ascii="Arial" w:hAnsi="Arial" w:cs="Arial"/>
          <w:sz w:val="24"/>
          <w:szCs w:val="24"/>
        </w:rPr>
        <w:t xml:space="preserve">º.- </w:t>
      </w:r>
      <w:r w:rsidR="004115BC" w:rsidRPr="00512779">
        <w:rPr>
          <w:rFonts w:ascii="Arial" w:hAnsi="Arial" w:cs="Arial"/>
          <w:sz w:val="24"/>
          <w:szCs w:val="24"/>
        </w:rPr>
        <w:t xml:space="preserve">El Poder Ejecutivo establecerá los </w:t>
      </w:r>
      <w:r w:rsidR="003253D8" w:rsidRPr="00512779">
        <w:rPr>
          <w:rFonts w:ascii="Arial" w:hAnsi="Arial" w:cs="Arial"/>
          <w:sz w:val="24"/>
          <w:szCs w:val="24"/>
        </w:rPr>
        <w:t>límites</w:t>
      </w:r>
      <w:r w:rsidR="004E15C8">
        <w:rPr>
          <w:rFonts w:ascii="Arial" w:hAnsi="Arial" w:cs="Arial"/>
          <w:sz w:val="24"/>
          <w:szCs w:val="24"/>
        </w:rPr>
        <w:t xml:space="preserve"> de edad o la modalidad de incorporación de los profesionales</w:t>
      </w:r>
      <w:r w:rsidR="00D776DB">
        <w:rPr>
          <w:rFonts w:ascii="Arial" w:hAnsi="Arial" w:cs="Arial"/>
          <w:sz w:val="24"/>
          <w:szCs w:val="24"/>
        </w:rPr>
        <w:t xml:space="preserve"> al</w:t>
      </w:r>
      <w:r w:rsidR="004E15C8">
        <w:rPr>
          <w:rFonts w:ascii="Arial" w:hAnsi="Arial" w:cs="Arial"/>
          <w:sz w:val="24"/>
          <w:szCs w:val="24"/>
        </w:rPr>
        <w:t xml:space="preserve"> beneficio previsional establecido en la presente ley</w:t>
      </w:r>
      <w:r w:rsidR="004115BC" w:rsidRPr="00512779">
        <w:rPr>
          <w:rFonts w:ascii="Arial" w:hAnsi="Arial" w:cs="Arial"/>
          <w:sz w:val="24"/>
          <w:szCs w:val="24"/>
        </w:rPr>
        <w:t>.</w:t>
      </w:r>
    </w:p>
    <w:p w:rsidR="008B6CBC" w:rsidRPr="00512779" w:rsidRDefault="008B6CBC" w:rsidP="003253D8">
      <w:pPr>
        <w:suppressAutoHyphens/>
        <w:spacing w:line="360" w:lineRule="auto"/>
        <w:jc w:val="both"/>
        <w:rPr>
          <w:rFonts w:ascii="Arial" w:hAnsi="Arial" w:cs="Arial"/>
          <w:sz w:val="24"/>
          <w:szCs w:val="24"/>
        </w:rPr>
      </w:pPr>
    </w:p>
    <w:p w:rsidR="008B6CBC" w:rsidRDefault="008B6CBC" w:rsidP="003253D8">
      <w:pPr>
        <w:suppressAutoHyphens/>
        <w:spacing w:line="360" w:lineRule="auto"/>
        <w:jc w:val="both"/>
        <w:rPr>
          <w:rFonts w:ascii="Arial" w:hAnsi="Arial" w:cs="Arial"/>
          <w:sz w:val="24"/>
          <w:szCs w:val="24"/>
        </w:rPr>
      </w:pPr>
      <w:r w:rsidRPr="00512779">
        <w:rPr>
          <w:rFonts w:ascii="Arial" w:hAnsi="Arial" w:cs="Arial"/>
          <w:sz w:val="24"/>
          <w:szCs w:val="24"/>
        </w:rPr>
        <w:t xml:space="preserve">Artículo </w:t>
      </w:r>
      <w:r w:rsidR="004115BC" w:rsidRPr="00512779">
        <w:rPr>
          <w:rFonts w:ascii="Arial" w:hAnsi="Arial" w:cs="Arial"/>
          <w:sz w:val="24"/>
          <w:szCs w:val="24"/>
        </w:rPr>
        <w:t>5</w:t>
      </w:r>
      <w:r w:rsidRPr="00512779">
        <w:rPr>
          <w:rFonts w:ascii="Arial" w:hAnsi="Arial" w:cs="Arial"/>
          <w:sz w:val="24"/>
          <w:szCs w:val="24"/>
        </w:rPr>
        <w:t xml:space="preserve">º.- </w:t>
      </w:r>
      <w:r w:rsidR="004E15C8">
        <w:rPr>
          <w:rFonts w:ascii="Arial" w:hAnsi="Arial" w:cs="Arial"/>
          <w:sz w:val="24"/>
          <w:szCs w:val="24"/>
        </w:rPr>
        <w:t xml:space="preserve"> </w:t>
      </w:r>
      <w:r w:rsidR="004E15C8" w:rsidRPr="004E15C8">
        <w:rPr>
          <w:rFonts w:ascii="Arial" w:hAnsi="Arial" w:cs="Arial"/>
          <w:sz w:val="24"/>
          <w:szCs w:val="24"/>
        </w:rPr>
        <w:t>Autorizase al Poder Ejecutivo a efectuar las adecuaciones presupuestarias necesarias para el cumplimiento de las disposiciones de la presente.</w:t>
      </w:r>
    </w:p>
    <w:p w:rsidR="004E15C8" w:rsidRPr="00512779" w:rsidRDefault="004E15C8" w:rsidP="003253D8">
      <w:pPr>
        <w:suppressAutoHyphens/>
        <w:spacing w:line="360" w:lineRule="auto"/>
        <w:jc w:val="both"/>
        <w:rPr>
          <w:rFonts w:ascii="Arial" w:hAnsi="Arial" w:cs="Arial"/>
          <w:sz w:val="24"/>
          <w:szCs w:val="24"/>
        </w:rPr>
      </w:pPr>
    </w:p>
    <w:p w:rsidR="00D153CA" w:rsidRDefault="00A50B5D" w:rsidP="003253D8">
      <w:pPr>
        <w:suppressAutoHyphens/>
        <w:spacing w:line="360" w:lineRule="auto"/>
        <w:jc w:val="both"/>
        <w:rPr>
          <w:rFonts w:ascii="Arial" w:hAnsi="Arial" w:cs="Arial"/>
          <w:sz w:val="24"/>
          <w:szCs w:val="24"/>
        </w:rPr>
      </w:pPr>
      <w:r>
        <w:rPr>
          <w:rFonts w:ascii="Arial" w:hAnsi="Arial" w:cs="Arial"/>
          <w:sz w:val="24"/>
          <w:szCs w:val="24"/>
        </w:rPr>
        <w:t>A</w:t>
      </w:r>
      <w:r w:rsidR="004115BC" w:rsidRPr="00512779">
        <w:rPr>
          <w:rFonts w:ascii="Arial" w:hAnsi="Arial" w:cs="Arial"/>
          <w:sz w:val="24"/>
          <w:szCs w:val="24"/>
        </w:rPr>
        <w:t>rtículo 6</w:t>
      </w:r>
      <w:r w:rsidR="008B6CBC" w:rsidRPr="00512779">
        <w:rPr>
          <w:rFonts w:ascii="Arial" w:hAnsi="Arial" w:cs="Arial"/>
          <w:sz w:val="24"/>
          <w:szCs w:val="24"/>
        </w:rPr>
        <w:t xml:space="preserve">.- </w:t>
      </w:r>
      <w:r w:rsidR="004115BC" w:rsidRPr="00512779">
        <w:rPr>
          <w:rFonts w:ascii="Arial" w:hAnsi="Arial" w:cs="Arial"/>
          <w:sz w:val="24"/>
          <w:szCs w:val="24"/>
        </w:rPr>
        <w:t>Comuníquese al Poder Ejecutivo</w:t>
      </w:r>
      <w:r w:rsidR="008B6CBC" w:rsidRPr="00512779">
        <w:rPr>
          <w:rFonts w:ascii="Arial" w:hAnsi="Arial" w:cs="Arial"/>
          <w:sz w:val="24"/>
          <w:szCs w:val="24"/>
        </w:rPr>
        <w:t>.</w:t>
      </w:r>
    </w:p>
    <w:p w:rsidR="00102716" w:rsidRDefault="00102716" w:rsidP="00102716">
      <w:pPr>
        <w:suppressAutoHyphens/>
        <w:spacing w:line="360" w:lineRule="auto"/>
        <w:rPr>
          <w:rFonts w:ascii="Arial" w:hAnsi="Arial" w:cs="Arial"/>
          <w:sz w:val="24"/>
          <w:szCs w:val="24"/>
        </w:rPr>
      </w:pPr>
      <w:r w:rsidRPr="005F4084">
        <w:rPr>
          <w:rFonts w:ascii="Arial" w:hAnsi="Arial" w:cs="Arial"/>
          <w:noProof/>
          <w:sz w:val="24"/>
          <w:szCs w:val="24"/>
          <w:u w:val="single"/>
          <w:lang w:eastAsia="es-AR"/>
        </w:rPr>
        <w:drawing>
          <wp:anchor distT="0" distB="0" distL="114300" distR="114300" simplePos="0" relativeHeight="251660288" behindDoc="0" locked="0" layoutInCell="1" allowOverlap="1" wp14:anchorId="57CB5F62" wp14:editId="301707DF">
            <wp:simplePos x="0" y="0"/>
            <wp:positionH relativeFrom="margin">
              <wp:posOffset>219075</wp:posOffset>
            </wp:positionH>
            <wp:positionV relativeFrom="paragraph">
              <wp:posOffset>220980</wp:posOffset>
            </wp:positionV>
            <wp:extent cx="1225550" cy="1593215"/>
            <wp:effectExtent l="0" t="0" r="0" b="6985"/>
            <wp:wrapTopAndBottom/>
            <wp:docPr id="2" name="Imagen 2" descr="C:\Users\silva\Downloads\WhatsApp Image 2021-05-11 at 14.04.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lva\Downloads\WhatsApp Image 2021-05-11 at 14.04.34.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5550" cy="1593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0B5D">
        <w:rPr>
          <w:rFonts w:ascii="Arial" w:hAnsi="Arial" w:cs="Arial"/>
          <w:noProof/>
          <w:lang w:eastAsia="es-AR"/>
        </w:rPr>
        <w:drawing>
          <wp:anchor distT="0" distB="0" distL="114300" distR="114300" simplePos="0" relativeHeight="251658240" behindDoc="0" locked="0" layoutInCell="1" allowOverlap="1">
            <wp:simplePos x="5419725" y="6467475"/>
            <wp:positionH relativeFrom="column">
              <wp:align>right</wp:align>
            </wp:positionH>
            <wp:positionV relativeFrom="paragraph">
              <wp:align>top</wp:align>
            </wp:positionV>
            <wp:extent cx="1276350" cy="1866900"/>
            <wp:effectExtent l="0" t="0" r="0" b="0"/>
            <wp:wrapSquare wrapText="bothSides"/>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0" cy="1866900"/>
                    </a:xfrm>
                    <a:prstGeom prst="rect">
                      <a:avLst/>
                    </a:prstGeom>
                    <a:noFill/>
                    <a:ln>
                      <a:noFill/>
                    </a:ln>
                  </pic:spPr>
                </pic:pic>
              </a:graphicData>
            </a:graphic>
          </wp:anchor>
        </w:drawing>
      </w:r>
    </w:p>
    <w:p w:rsidR="00102716" w:rsidRPr="00102716" w:rsidRDefault="00102716" w:rsidP="00102716">
      <w:pPr>
        <w:rPr>
          <w:rFonts w:ascii="Arial" w:hAnsi="Arial" w:cs="Arial"/>
          <w:sz w:val="24"/>
          <w:szCs w:val="24"/>
        </w:rPr>
      </w:pPr>
    </w:p>
    <w:p w:rsidR="00102716" w:rsidRPr="00102716" w:rsidRDefault="00102716" w:rsidP="00102716">
      <w:pPr>
        <w:rPr>
          <w:rFonts w:ascii="Arial" w:hAnsi="Arial" w:cs="Arial"/>
          <w:sz w:val="24"/>
          <w:szCs w:val="24"/>
        </w:rPr>
      </w:pPr>
    </w:p>
    <w:p w:rsidR="00102716" w:rsidRDefault="00102716" w:rsidP="00102716">
      <w:pPr>
        <w:suppressAutoHyphens/>
        <w:spacing w:line="360" w:lineRule="auto"/>
        <w:rPr>
          <w:rFonts w:ascii="Arial" w:hAnsi="Arial" w:cs="Arial"/>
          <w:sz w:val="24"/>
          <w:szCs w:val="24"/>
        </w:rPr>
      </w:pPr>
    </w:p>
    <w:p w:rsidR="00A50B5D" w:rsidRPr="00512779" w:rsidRDefault="00102716" w:rsidP="00A50B5D">
      <w:pPr>
        <w:suppressAutoHyphens/>
        <w:spacing w:line="360" w:lineRule="auto"/>
        <w:rPr>
          <w:rFonts w:ascii="Arial" w:hAnsi="Arial" w:cs="Arial"/>
          <w:sz w:val="24"/>
          <w:szCs w:val="24"/>
          <w:u w:val="single"/>
        </w:rPr>
      </w:pPr>
      <w:r>
        <w:rPr>
          <w:rFonts w:ascii="Arial" w:hAnsi="Arial" w:cs="Arial"/>
          <w:sz w:val="24"/>
          <w:szCs w:val="24"/>
        </w:rPr>
        <w:lastRenderedPageBreak/>
        <w:br w:type="textWrapping" w:clear="all"/>
      </w:r>
    </w:p>
    <w:p w:rsidR="00057C52" w:rsidRPr="00D776DB" w:rsidRDefault="004115BC" w:rsidP="003253D8">
      <w:pPr>
        <w:suppressAutoHyphens/>
        <w:spacing w:line="360" w:lineRule="auto"/>
        <w:jc w:val="center"/>
        <w:rPr>
          <w:rFonts w:ascii="Arial" w:hAnsi="Arial" w:cs="Arial"/>
          <w:b/>
          <w:bCs/>
          <w:sz w:val="24"/>
          <w:szCs w:val="24"/>
          <w:u w:val="single"/>
        </w:rPr>
      </w:pPr>
      <w:r w:rsidRPr="00D776DB">
        <w:rPr>
          <w:rFonts w:ascii="Arial" w:hAnsi="Arial" w:cs="Arial"/>
          <w:b/>
          <w:bCs/>
          <w:sz w:val="24"/>
          <w:szCs w:val="24"/>
          <w:u w:val="single"/>
        </w:rPr>
        <w:t>F</w:t>
      </w:r>
      <w:r w:rsidR="00D776DB" w:rsidRPr="00D776DB">
        <w:rPr>
          <w:rFonts w:ascii="Arial" w:hAnsi="Arial" w:cs="Arial"/>
          <w:b/>
          <w:bCs/>
          <w:sz w:val="24"/>
          <w:szCs w:val="24"/>
          <w:u w:val="single"/>
        </w:rPr>
        <w:t>UNDAMENTOS</w:t>
      </w:r>
    </w:p>
    <w:p w:rsidR="00057C52" w:rsidRPr="00512779" w:rsidRDefault="00057C52" w:rsidP="003253D8">
      <w:pPr>
        <w:suppressAutoHyphens/>
        <w:spacing w:line="360" w:lineRule="auto"/>
        <w:rPr>
          <w:rFonts w:ascii="Arial" w:hAnsi="Arial" w:cs="Arial"/>
          <w:sz w:val="24"/>
          <w:szCs w:val="24"/>
          <w:u w:val="single"/>
        </w:rPr>
      </w:pPr>
    </w:p>
    <w:p w:rsidR="00057C52" w:rsidRPr="00512779" w:rsidRDefault="00057C52" w:rsidP="003253D8">
      <w:pPr>
        <w:suppressAutoHyphens/>
        <w:spacing w:line="360" w:lineRule="auto"/>
        <w:jc w:val="both"/>
        <w:rPr>
          <w:rFonts w:ascii="Arial" w:hAnsi="Arial" w:cs="Arial"/>
          <w:sz w:val="24"/>
          <w:szCs w:val="24"/>
        </w:rPr>
      </w:pPr>
      <w:r w:rsidRPr="00512779">
        <w:rPr>
          <w:rFonts w:ascii="Arial" w:hAnsi="Arial" w:cs="Arial"/>
          <w:sz w:val="24"/>
          <w:szCs w:val="24"/>
        </w:rPr>
        <w:t xml:space="preserve">Sr. Presidente. </w:t>
      </w:r>
    </w:p>
    <w:p w:rsidR="004115BC" w:rsidRPr="00512779" w:rsidRDefault="00E71FF9" w:rsidP="003253D8">
      <w:pPr>
        <w:suppressAutoHyphens/>
        <w:spacing w:line="360" w:lineRule="auto"/>
        <w:jc w:val="both"/>
        <w:rPr>
          <w:rFonts w:ascii="Arial" w:hAnsi="Arial" w:cs="Arial"/>
          <w:sz w:val="24"/>
          <w:szCs w:val="24"/>
        </w:rPr>
      </w:pPr>
      <w:r w:rsidRPr="00512779">
        <w:rPr>
          <w:rFonts w:ascii="Arial" w:hAnsi="Arial" w:cs="Arial"/>
          <w:sz w:val="24"/>
          <w:szCs w:val="24"/>
        </w:rPr>
        <w:tab/>
      </w:r>
      <w:r w:rsidRPr="00512779">
        <w:rPr>
          <w:rFonts w:ascii="Arial" w:hAnsi="Arial" w:cs="Arial"/>
          <w:sz w:val="24"/>
          <w:szCs w:val="24"/>
        </w:rPr>
        <w:tab/>
      </w:r>
      <w:r w:rsidR="004115BC" w:rsidRPr="00512779">
        <w:rPr>
          <w:rFonts w:ascii="Arial" w:hAnsi="Arial" w:cs="Arial"/>
          <w:sz w:val="24"/>
          <w:szCs w:val="24"/>
        </w:rPr>
        <w:t xml:space="preserve">El presente proyecto tiende a </w:t>
      </w:r>
      <w:r w:rsidR="00512779" w:rsidRPr="00512779">
        <w:rPr>
          <w:rFonts w:ascii="Arial" w:hAnsi="Arial" w:cs="Arial"/>
          <w:sz w:val="24"/>
          <w:szCs w:val="24"/>
        </w:rPr>
        <w:t>resaltar</w:t>
      </w:r>
      <w:r w:rsidR="004115BC" w:rsidRPr="00512779">
        <w:rPr>
          <w:rFonts w:ascii="Arial" w:hAnsi="Arial" w:cs="Arial"/>
          <w:sz w:val="24"/>
          <w:szCs w:val="24"/>
        </w:rPr>
        <w:t xml:space="preserve"> algunos aspectos centrales de la labor que desarrollan las y los trabajadores en los centros de salud de la Provincia</w:t>
      </w:r>
      <w:r w:rsidR="00512779">
        <w:rPr>
          <w:rFonts w:ascii="Arial" w:hAnsi="Arial" w:cs="Arial"/>
          <w:sz w:val="24"/>
          <w:szCs w:val="24"/>
        </w:rPr>
        <w:t xml:space="preserve"> de Buenos Aires</w:t>
      </w:r>
      <w:r w:rsidR="00512779" w:rsidRPr="00512779">
        <w:rPr>
          <w:rFonts w:ascii="Arial" w:hAnsi="Arial" w:cs="Arial"/>
          <w:sz w:val="24"/>
          <w:szCs w:val="24"/>
        </w:rPr>
        <w:t xml:space="preserve"> poniendo</w:t>
      </w:r>
      <w:r w:rsidR="004115BC" w:rsidRPr="00512779">
        <w:rPr>
          <w:rFonts w:ascii="Arial" w:hAnsi="Arial" w:cs="Arial"/>
          <w:sz w:val="24"/>
          <w:szCs w:val="24"/>
        </w:rPr>
        <w:t xml:space="preserve"> especial énfasis en la insalubridad que rodea dichas tareas, en el entendimiento de que resulta necesario legislar sobre el particular a través de una normativa que proteja a los trabajadores del deterioro físico y psicológico que de tales tareas insalubres deviene.</w:t>
      </w:r>
    </w:p>
    <w:p w:rsidR="004115BC" w:rsidRPr="00512779" w:rsidRDefault="004115BC" w:rsidP="003253D8">
      <w:pPr>
        <w:suppressAutoHyphens/>
        <w:spacing w:line="360" w:lineRule="auto"/>
        <w:jc w:val="both"/>
        <w:rPr>
          <w:rFonts w:ascii="Arial" w:hAnsi="Arial" w:cs="Arial"/>
          <w:sz w:val="24"/>
          <w:szCs w:val="24"/>
        </w:rPr>
      </w:pPr>
    </w:p>
    <w:p w:rsidR="004115BC" w:rsidRPr="00512779" w:rsidRDefault="004115BC" w:rsidP="003253D8">
      <w:pPr>
        <w:suppressAutoHyphens/>
        <w:spacing w:line="360" w:lineRule="auto"/>
        <w:jc w:val="both"/>
        <w:rPr>
          <w:rFonts w:ascii="Arial" w:hAnsi="Arial" w:cs="Arial"/>
          <w:sz w:val="24"/>
          <w:szCs w:val="24"/>
        </w:rPr>
      </w:pPr>
      <w:r w:rsidRPr="00512779">
        <w:rPr>
          <w:rFonts w:ascii="Arial" w:hAnsi="Arial" w:cs="Arial"/>
          <w:sz w:val="24"/>
          <w:szCs w:val="24"/>
        </w:rPr>
        <w:t>En el actual contexto con la propagación del COVID- 19 y la pandemia declarada por la Organización Mundial de la Salud (OMS), el sector de los trabajadores y trabajadoras de la salud está llevando una tarea indispensable a su vez que sumamente riesgosa. Y no solamente por la exposición a contraer el virus en el medio de la vorágine de hospitales y centros sanitarios, sino porque esta exposición genera situaciones de estrés psicológico provocada por el miedo a llevar la enfermedad a sus familiares, además de insomnio, ansiedad, depresión entre otros síntomas propios de la situación.</w:t>
      </w:r>
    </w:p>
    <w:p w:rsidR="004115BC" w:rsidRPr="00512779" w:rsidRDefault="004115BC" w:rsidP="003253D8">
      <w:pPr>
        <w:suppressAutoHyphens/>
        <w:spacing w:line="360" w:lineRule="auto"/>
        <w:jc w:val="both"/>
        <w:rPr>
          <w:rFonts w:ascii="Arial" w:hAnsi="Arial" w:cs="Arial"/>
          <w:sz w:val="24"/>
          <w:szCs w:val="24"/>
        </w:rPr>
      </w:pPr>
    </w:p>
    <w:p w:rsidR="004115BC" w:rsidRPr="00512779" w:rsidRDefault="004115BC" w:rsidP="003253D8">
      <w:pPr>
        <w:suppressAutoHyphens/>
        <w:spacing w:line="360" w:lineRule="auto"/>
        <w:jc w:val="both"/>
        <w:rPr>
          <w:rFonts w:ascii="Arial" w:hAnsi="Arial" w:cs="Arial"/>
          <w:sz w:val="24"/>
          <w:szCs w:val="24"/>
        </w:rPr>
      </w:pPr>
      <w:r w:rsidRPr="00512779">
        <w:rPr>
          <w:rFonts w:ascii="Arial" w:hAnsi="Arial" w:cs="Arial"/>
          <w:sz w:val="24"/>
          <w:szCs w:val="24"/>
        </w:rPr>
        <w:t>En consonancia con esto, el Ministerio de Salud de la Nación ha difundido una serie de “Recomendaciones Para Equipos de Salud Mental en el cuidado de la Salud Mental de los Trabajadores, Profesionales y no profesionales en Hospitales Generales”, con el fin de poder atender de manera especial las necesidades de apoyo emocional de los equipos de salud, y el resto del personal del establecimiento, para que puedan continuar brindando las tareas de asistencia y cuidado, en fin, “cuidar a los que cuidan”.</w:t>
      </w:r>
    </w:p>
    <w:p w:rsidR="004115BC" w:rsidRPr="00512779" w:rsidRDefault="004115BC" w:rsidP="003253D8">
      <w:pPr>
        <w:suppressAutoHyphens/>
        <w:spacing w:line="360" w:lineRule="auto"/>
        <w:jc w:val="both"/>
        <w:rPr>
          <w:rFonts w:ascii="Arial" w:hAnsi="Arial" w:cs="Arial"/>
          <w:sz w:val="24"/>
          <w:szCs w:val="24"/>
        </w:rPr>
      </w:pPr>
    </w:p>
    <w:p w:rsidR="004115BC" w:rsidRDefault="004115BC" w:rsidP="003253D8">
      <w:pPr>
        <w:suppressAutoHyphens/>
        <w:spacing w:line="360" w:lineRule="auto"/>
        <w:jc w:val="both"/>
        <w:rPr>
          <w:rFonts w:ascii="Arial" w:hAnsi="Arial" w:cs="Arial"/>
          <w:sz w:val="24"/>
          <w:szCs w:val="24"/>
        </w:rPr>
      </w:pPr>
      <w:r w:rsidRPr="00512779">
        <w:rPr>
          <w:rFonts w:ascii="Arial" w:hAnsi="Arial" w:cs="Arial"/>
          <w:sz w:val="24"/>
          <w:szCs w:val="24"/>
        </w:rPr>
        <w:t xml:space="preserve">En un informe de la OMS </w:t>
      </w:r>
      <w:r w:rsidR="00512779">
        <w:rPr>
          <w:rFonts w:ascii="Arial" w:hAnsi="Arial" w:cs="Arial"/>
          <w:sz w:val="24"/>
          <w:szCs w:val="24"/>
        </w:rPr>
        <w:t xml:space="preserve">en </w:t>
      </w:r>
      <w:r w:rsidRPr="00512779">
        <w:rPr>
          <w:rFonts w:ascii="Arial" w:hAnsi="Arial" w:cs="Arial"/>
          <w:sz w:val="24"/>
          <w:szCs w:val="24"/>
        </w:rPr>
        <w:t>Atención al trabajador de salud expuesto al nuevo coronavirus (COVID-19) en establecimientos de salud, se recomienda específicamente como deberá atenderse al agente de la salud. Allí se menciona que “la transmisión de COVID-19 a los profesionales de salud está asociada con el manejo y atención de los pacientes infectados con COVID-19 puede ocurrir y puede ser amplificada por el incumplimiento de las precauciones estándar y basadas en mecanismos de transmisión, especialmente en entornos sanitarios.”, y expone estas cifras:</w:t>
      </w:r>
    </w:p>
    <w:p w:rsidR="005F4084" w:rsidRPr="00512779" w:rsidRDefault="005F4084" w:rsidP="003253D8">
      <w:pPr>
        <w:suppressAutoHyphens/>
        <w:spacing w:line="360" w:lineRule="auto"/>
        <w:jc w:val="both"/>
        <w:rPr>
          <w:rFonts w:ascii="Arial" w:hAnsi="Arial" w:cs="Arial"/>
          <w:sz w:val="24"/>
          <w:szCs w:val="24"/>
        </w:rPr>
      </w:pPr>
    </w:p>
    <w:p w:rsidR="00512779" w:rsidRDefault="004115BC" w:rsidP="003253D8">
      <w:pPr>
        <w:suppressAutoHyphens/>
        <w:spacing w:line="360" w:lineRule="auto"/>
        <w:jc w:val="both"/>
        <w:rPr>
          <w:rFonts w:ascii="Arial" w:hAnsi="Arial" w:cs="Arial"/>
          <w:sz w:val="24"/>
          <w:szCs w:val="24"/>
        </w:rPr>
      </w:pPr>
      <w:r w:rsidRPr="00512779">
        <w:rPr>
          <w:rFonts w:ascii="Arial" w:hAnsi="Arial" w:cs="Arial"/>
          <w:sz w:val="24"/>
          <w:szCs w:val="24"/>
        </w:rPr>
        <w:t>En descripción de 138 pacientes infectados por COVID-19 tratados en Wuhan, China, 40 pacientes (29%), fueron identificados como profesionales de la salud, lo que sugiere la vulnerabilidad de estos trabajadores.</w:t>
      </w:r>
    </w:p>
    <w:p w:rsidR="005F4084" w:rsidRDefault="005F4084" w:rsidP="003253D8">
      <w:pPr>
        <w:suppressAutoHyphens/>
        <w:spacing w:line="360" w:lineRule="auto"/>
        <w:jc w:val="both"/>
        <w:rPr>
          <w:rFonts w:ascii="Arial" w:hAnsi="Arial" w:cs="Arial"/>
          <w:sz w:val="24"/>
          <w:szCs w:val="24"/>
        </w:rPr>
      </w:pPr>
    </w:p>
    <w:p w:rsidR="004115BC" w:rsidRDefault="004115BC" w:rsidP="003253D8">
      <w:pPr>
        <w:suppressAutoHyphens/>
        <w:spacing w:line="360" w:lineRule="auto"/>
        <w:jc w:val="both"/>
        <w:rPr>
          <w:rFonts w:ascii="Arial" w:hAnsi="Arial" w:cs="Arial"/>
          <w:sz w:val="24"/>
          <w:szCs w:val="24"/>
        </w:rPr>
      </w:pPr>
      <w:r w:rsidRPr="00512779">
        <w:rPr>
          <w:rFonts w:ascii="Arial" w:hAnsi="Arial" w:cs="Arial"/>
          <w:sz w:val="24"/>
          <w:szCs w:val="24"/>
        </w:rPr>
        <w:t>La Comisión Nacional de Salud de China mostró que más de 3.300 trabajadores de la salud han sido infectados en las fases iniciales de la epidemia.</w:t>
      </w:r>
    </w:p>
    <w:p w:rsidR="005F4084" w:rsidRPr="00512779" w:rsidRDefault="005F4084" w:rsidP="003253D8">
      <w:pPr>
        <w:suppressAutoHyphens/>
        <w:spacing w:line="360" w:lineRule="auto"/>
        <w:jc w:val="both"/>
        <w:rPr>
          <w:rFonts w:ascii="Arial" w:hAnsi="Arial" w:cs="Arial"/>
          <w:sz w:val="24"/>
          <w:szCs w:val="24"/>
        </w:rPr>
      </w:pPr>
    </w:p>
    <w:p w:rsidR="004115BC" w:rsidRDefault="004115BC" w:rsidP="003253D8">
      <w:pPr>
        <w:suppressAutoHyphens/>
        <w:spacing w:line="360" w:lineRule="auto"/>
        <w:jc w:val="both"/>
        <w:rPr>
          <w:rFonts w:ascii="Arial" w:hAnsi="Arial" w:cs="Arial"/>
          <w:sz w:val="24"/>
          <w:szCs w:val="24"/>
        </w:rPr>
      </w:pPr>
      <w:r w:rsidRPr="00512779">
        <w:rPr>
          <w:rFonts w:ascii="Arial" w:hAnsi="Arial" w:cs="Arial"/>
          <w:sz w:val="24"/>
          <w:szCs w:val="24"/>
        </w:rPr>
        <w:t>Los organismos internacionales se pronuncian a favor de los agentes de la salud, y los Estados prevén medidas para cuidarlos. En el mismo sentido, la sociedad manifiesta reconocimiento y agradecimiento a los trabajadores y trabajadoras de la salud, pero consideramos que esta labor que hoy se ve como trascendente en el contexto de la pandemia, debe tener un concreto reconocimiento por parte de los Estados.</w:t>
      </w:r>
    </w:p>
    <w:p w:rsidR="005F4084" w:rsidRPr="00512779" w:rsidRDefault="005F4084" w:rsidP="003253D8">
      <w:pPr>
        <w:suppressAutoHyphens/>
        <w:spacing w:line="360" w:lineRule="auto"/>
        <w:jc w:val="both"/>
        <w:rPr>
          <w:rFonts w:ascii="Arial" w:hAnsi="Arial" w:cs="Arial"/>
          <w:sz w:val="24"/>
          <w:szCs w:val="24"/>
        </w:rPr>
      </w:pPr>
    </w:p>
    <w:p w:rsidR="004115BC" w:rsidRDefault="00512779" w:rsidP="003253D8">
      <w:pPr>
        <w:suppressAutoHyphens/>
        <w:spacing w:line="360" w:lineRule="auto"/>
        <w:jc w:val="both"/>
        <w:rPr>
          <w:rFonts w:ascii="Arial" w:hAnsi="Arial" w:cs="Arial"/>
          <w:sz w:val="24"/>
          <w:szCs w:val="24"/>
        </w:rPr>
      </w:pPr>
      <w:r>
        <w:rPr>
          <w:rFonts w:ascii="Arial" w:hAnsi="Arial" w:cs="Arial"/>
          <w:sz w:val="24"/>
          <w:szCs w:val="24"/>
        </w:rPr>
        <w:t>P</w:t>
      </w:r>
      <w:r w:rsidR="004115BC" w:rsidRPr="00512779">
        <w:rPr>
          <w:rFonts w:ascii="Arial" w:hAnsi="Arial" w:cs="Arial"/>
          <w:sz w:val="24"/>
          <w:szCs w:val="24"/>
        </w:rPr>
        <w:t xml:space="preserve">rofesionales y personal de todos los sectores involucrados en las diferentes labores que desarrolla un centro de salud, así como las distintas organizaciones sindicales que los agrupan, vienen reclamando desde hace años que se declare insalubre el trabajo llevado a cabo en centros de salud, especialmente en áreas más </w:t>
      </w:r>
      <w:r w:rsidR="004115BC" w:rsidRPr="00512779">
        <w:rPr>
          <w:rFonts w:ascii="Arial" w:hAnsi="Arial" w:cs="Arial"/>
          <w:sz w:val="24"/>
          <w:szCs w:val="24"/>
        </w:rPr>
        <w:lastRenderedPageBreak/>
        <w:t>sensibles, tanto por el alto impacto emocional que provoca en los trabajadores como por los riesgos a la salud de éstos, de la mano de los tratamientos aplicados en cada caso particular.</w:t>
      </w:r>
    </w:p>
    <w:p w:rsidR="005F4084" w:rsidRPr="00512779" w:rsidRDefault="005F4084" w:rsidP="003253D8">
      <w:pPr>
        <w:suppressAutoHyphens/>
        <w:spacing w:line="360" w:lineRule="auto"/>
        <w:jc w:val="both"/>
        <w:rPr>
          <w:rFonts w:ascii="Arial" w:hAnsi="Arial" w:cs="Arial"/>
          <w:sz w:val="24"/>
          <w:szCs w:val="24"/>
        </w:rPr>
      </w:pPr>
    </w:p>
    <w:p w:rsidR="004115BC" w:rsidRDefault="004115BC" w:rsidP="003253D8">
      <w:pPr>
        <w:suppressAutoHyphens/>
        <w:spacing w:line="360" w:lineRule="auto"/>
        <w:jc w:val="both"/>
        <w:rPr>
          <w:rFonts w:ascii="Arial" w:hAnsi="Arial" w:cs="Arial"/>
          <w:sz w:val="24"/>
          <w:szCs w:val="24"/>
        </w:rPr>
      </w:pPr>
      <w:r w:rsidRPr="00512779">
        <w:rPr>
          <w:rFonts w:ascii="Arial" w:hAnsi="Arial" w:cs="Arial"/>
          <w:sz w:val="24"/>
          <w:szCs w:val="24"/>
        </w:rPr>
        <w:t>Es evidente que a pesar de los notables avances científicos y tecnológicos que el área de la salud ha experimentado (y lo sigue haciendo) durante los últimos años, ello no obsta para que muchas de las tareas que los trabajadores despliegan día a día en dichos espacios resulten ser verdaderamente peligrosos para su salud física y emocional.</w:t>
      </w:r>
    </w:p>
    <w:p w:rsidR="005F4084" w:rsidRPr="00512779" w:rsidRDefault="005F4084" w:rsidP="003253D8">
      <w:pPr>
        <w:suppressAutoHyphens/>
        <w:spacing w:line="360" w:lineRule="auto"/>
        <w:jc w:val="both"/>
        <w:rPr>
          <w:rFonts w:ascii="Arial" w:hAnsi="Arial" w:cs="Arial"/>
          <w:sz w:val="24"/>
          <w:szCs w:val="24"/>
        </w:rPr>
      </w:pPr>
    </w:p>
    <w:p w:rsidR="004115BC" w:rsidRDefault="004115BC" w:rsidP="003253D8">
      <w:pPr>
        <w:suppressAutoHyphens/>
        <w:spacing w:line="360" w:lineRule="auto"/>
        <w:jc w:val="both"/>
        <w:rPr>
          <w:rFonts w:ascii="Arial" w:hAnsi="Arial" w:cs="Arial"/>
          <w:sz w:val="24"/>
          <w:szCs w:val="24"/>
        </w:rPr>
      </w:pPr>
      <w:r w:rsidRPr="00512779">
        <w:rPr>
          <w:rFonts w:ascii="Arial" w:hAnsi="Arial" w:cs="Arial"/>
          <w:sz w:val="24"/>
          <w:szCs w:val="24"/>
        </w:rPr>
        <w:t>Solamente una visión amplia, integral y generosa de las diferentes tareas que se prestan en un centro de salud permitirá un abordaje serio y responsable, de modo tal de poder brindarle cobertura protectoria a los trabajadores encargados de llevar adelante las prácticas médicas y asistenciales que tales quehaceres diarios les demandan.</w:t>
      </w:r>
    </w:p>
    <w:p w:rsidR="005F4084" w:rsidRPr="00512779" w:rsidRDefault="005F4084" w:rsidP="003253D8">
      <w:pPr>
        <w:suppressAutoHyphens/>
        <w:spacing w:line="360" w:lineRule="auto"/>
        <w:jc w:val="both"/>
        <w:rPr>
          <w:rFonts w:ascii="Arial" w:hAnsi="Arial" w:cs="Arial"/>
          <w:sz w:val="24"/>
          <w:szCs w:val="24"/>
        </w:rPr>
      </w:pPr>
    </w:p>
    <w:p w:rsidR="004115BC" w:rsidRDefault="004115BC" w:rsidP="003253D8">
      <w:pPr>
        <w:suppressAutoHyphens/>
        <w:spacing w:line="360" w:lineRule="auto"/>
        <w:jc w:val="both"/>
        <w:rPr>
          <w:rFonts w:ascii="Arial" w:hAnsi="Arial" w:cs="Arial"/>
          <w:sz w:val="24"/>
          <w:szCs w:val="24"/>
        </w:rPr>
      </w:pPr>
      <w:r w:rsidRPr="00512779">
        <w:rPr>
          <w:rFonts w:ascii="Arial" w:hAnsi="Arial" w:cs="Arial"/>
          <w:sz w:val="24"/>
          <w:szCs w:val="24"/>
        </w:rPr>
        <w:t>El objetivo central del proyecto es morigerar los impactos negativos que estas labores dejan caer sobre las espaldas de sus ejecutantes, además de reconocer en su favor mejores y más extensos períodos de descanso, al tiempo que mejorando aspectos remuneratorios que en definitiva terminen por reconocerle la exposición riesgosa que a diario deben asumir.</w:t>
      </w:r>
    </w:p>
    <w:p w:rsidR="005F4084" w:rsidRPr="00512779" w:rsidRDefault="005F4084" w:rsidP="003253D8">
      <w:pPr>
        <w:suppressAutoHyphens/>
        <w:spacing w:line="360" w:lineRule="auto"/>
        <w:jc w:val="both"/>
        <w:rPr>
          <w:rFonts w:ascii="Arial" w:hAnsi="Arial" w:cs="Arial"/>
          <w:sz w:val="24"/>
          <w:szCs w:val="24"/>
        </w:rPr>
      </w:pPr>
    </w:p>
    <w:p w:rsidR="004115BC" w:rsidRDefault="004115BC" w:rsidP="003253D8">
      <w:pPr>
        <w:suppressAutoHyphens/>
        <w:spacing w:line="360" w:lineRule="auto"/>
        <w:jc w:val="both"/>
        <w:rPr>
          <w:rFonts w:ascii="Arial" w:hAnsi="Arial" w:cs="Arial"/>
          <w:sz w:val="24"/>
          <w:szCs w:val="24"/>
        </w:rPr>
      </w:pPr>
      <w:r w:rsidRPr="00512779">
        <w:rPr>
          <w:rFonts w:ascii="Arial" w:hAnsi="Arial" w:cs="Arial"/>
          <w:sz w:val="24"/>
          <w:szCs w:val="24"/>
        </w:rPr>
        <w:t>Nutrida y variada literatura específica se ha volcado a analizar la temática central que anima este proyecto, la mayoría de los autores especializados concluyen en afirmar que los sujetos cuyo amparo más efectivo intentamos procurar a través del presente, están expuestos a una serie de riesgos imposibles de ser ignorados.</w:t>
      </w:r>
    </w:p>
    <w:p w:rsidR="005F4084" w:rsidRPr="00512779" w:rsidRDefault="005F4084" w:rsidP="003253D8">
      <w:pPr>
        <w:suppressAutoHyphens/>
        <w:spacing w:line="360" w:lineRule="auto"/>
        <w:jc w:val="both"/>
        <w:rPr>
          <w:rFonts w:ascii="Arial" w:hAnsi="Arial" w:cs="Arial"/>
          <w:sz w:val="24"/>
          <w:szCs w:val="24"/>
        </w:rPr>
      </w:pPr>
    </w:p>
    <w:p w:rsidR="004115BC" w:rsidRDefault="004115BC" w:rsidP="003253D8">
      <w:pPr>
        <w:suppressAutoHyphens/>
        <w:spacing w:line="360" w:lineRule="auto"/>
        <w:jc w:val="both"/>
        <w:rPr>
          <w:rFonts w:ascii="Arial" w:hAnsi="Arial" w:cs="Arial"/>
          <w:sz w:val="24"/>
          <w:szCs w:val="24"/>
        </w:rPr>
      </w:pPr>
      <w:r w:rsidRPr="00512779">
        <w:rPr>
          <w:rFonts w:ascii="Arial" w:hAnsi="Arial" w:cs="Arial"/>
          <w:sz w:val="24"/>
          <w:szCs w:val="24"/>
        </w:rPr>
        <w:lastRenderedPageBreak/>
        <w:t>Solamente a modo de rápidos ejemplos podemos citar la exposición a agentes infecciosos, el levantamiento de cargas durante la manipulación de los pacientes, la exposición a substancias químicas irritantes, el saberse colocados frente a situaciones límites a sabiendas de que la propia vida del paciente depende de su exclusiva dedicación, soportando la indiscutible presión que les llega de la mano angustiosa de los familiares del enfermo, o bien, como está ocurriendo actualmente en muchos centros de internación de diferentes ciudades argentinas, el tener que enfrentar situaciones de violencia extrema, provenientes del propio entorno del paciente, y muchos otros más, todos ellos productores de indisimulables daños para la salud de los trabajadores.</w:t>
      </w:r>
    </w:p>
    <w:p w:rsidR="005F4084" w:rsidRPr="00512779" w:rsidRDefault="005F4084" w:rsidP="003253D8">
      <w:pPr>
        <w:suppressAutoHyphens/>
        <w:spacing w:line="360" w:lineRule="auto"/>
        <w:jc w:val="both"/>
        <w:rPr>
          <w:rFonts w:ascii="Arial" w:hAnsi="Arial" w:cs="Arial"/>
          <w:sz w:val="24"/>
          <w:szCs w:val="24"/>
        </w:rPr>
      </w:pPr>
    </w:p>
    <w:p w:rsidR="004115BC" w:rsidRDefault="004115BC" w:rsidP="003253D8">
      <w:pPr>
        <w:suppressAutoHyphens/>
        <w:spacing w:line="360" w:lineRule="auto"/>
        <w:jc w:val="both"/>
        <w:rPr>
          <w:rFonts w:ascii="Arial" w:hAnsi="Arial" w:cs="Arial"/>
          <w:sz w:val="24"/>
          <w:szCs w:val="24"/>
        </w:rPr>
      </w:pPr>
      <w:r w:rsidRPr="00512779">
        <w:rPr>
          <w:rFonts w:ascii="Arial" w:hAnsi="Arial" w:cs="Arial"/>
          <w:sz w:val="24"/>
          <w:szCs w:val="24"/>
        </w:rPr>
        <w:t>Por otro lado, como señalábamos párrafos atrás, siendo el paciente el objeto de trabajo de este personal, el contacto con la enfermedad, el sufrimiento y –por qué no- la muerte misma, constituyen una carga mental “extra” y no menos importante, para este abanico de trabajadores.</w:t>
      </w:r>
    </w:p>
    <w:p w:rsidR="005F4084" w:rsidRPr="00512779" w:rsidRDefault="005F4084" w:rsidP="003253D8">
      <w:pPr>
        <w:suppressAutoHyphens/>
        <w:spacing w:line="360" w:lineRule="auto"/>
        <w:jc w:val="both"/>
        <w:rPr>
          <w:rFonts w:ascii="Arial" w:hAnsi="Arial" w:cs="Arial"/>
          <w:sz w:val="24"/>
          <w:szCs w:val="24"/>
        </w:rPr>
      </w:pPr>
    </w:p>
    <w:p w:rsidR="004115BC" w:rsidRDefault="004115BC" w:rsidP="003253D8">
      <w:pPr>
        <w:suppressAutoHyphens/>
        <w:spacing w:line="360" w:lineRule="auto"/>
        <w:jc w:val="both"/>
        <w:rPr>
          <w:rFonts w:ascii="Arial" w:hAnsi="Arial" w:cs="Arial"/>
          <w:sz w:val="24"/>
          <w:szCs w:val="24"/>
        </w:rPr>
      </w:pPr>
      <w:r w:rsidRPr="00512779">
        <w:rPr>
          <w:rFonts w:ascii="Arial" w:hAnsi="Arial" w:cs="Arial"/>
          <w:sz w:val="24"/>
          <w:szCs w:val="24"/>
        </w:rPr>
        <w:t>A todo lo dicho debiéramos agregarle las dificultades cotidianas ligadas a la organización del trabajo, tales como: sobrecarga, problemas de comunicación entre colegas y demás trabajadores del sector, así como los horarios, la rotación de turno y la siempre agotadora jornada nocturna, con la sobrecarga implícita que trae aparejada, obligando a los trabajadores a dejar sus hogares en horarios impropios, habitualmente destinados al descanso.</w:t>
      </w:r>
    </w:p>
    <w:p w:rsidR="005F4084" w:rsidRPr="00512779" w:rsidRDefault="005F4084" w:rsidP="003253D8">
      <w:pPr>
        <w:suppressAutoHyphens/>
        <w:spacing w:line="360" w:lineRule="auto"/>
        <w:jc w:val="both"/>
        <w:rPr>
          <w:rFonts w:ascii="Arial" w:hAnsi="Arial" w:cs="Arial"/>
          <w:sz w:val="24"/>
          <w:szCs w:val="24"/>
        </w:rPr>
      </w:pPr>
    </w:p>
    <w:p w:rsidR="004115BC" w:rsidRPr="00512779" w:rsidRDefault="004115BC" w:rsidP="003253D8">
      <w:pPr>
        <w:suppressAutoHyphens/>
        <w:spacing w:line="360" w:lineRule="auto"/>
        <w:jc w:val="both"/>
        <w:rPr>
          <w:rFonts w:ascii="Arial" w:hAnsi="Arial" w:cs="Arial"/>
          <w:sz w:val="24"/>
          <w:szCs w:val="24"/>
        </w:rPr>
      </w:pPr>
      <w:r w:rsidRPr="00512779">
        <w:rPr>
          <w:rFonts w:ascii="Arial" w:hAnsi="Arial" w:cs="Arial"/>
          <w:sz w:val="24"/>
          <w:szCs w:val="24"/>
        </w:rPr>
        <w:t xml:space="preserve">Todos estos factores de riesgos, aunados a las condiciones y estilos de vida propios y específicos de las actividades en análisis, llegan a configurar perfiles de malestares puntuales, enfermedades diversas, desgaste físico y emocional, estrés laboral de alto contenido emocional, incapacidades exclusivas del sector y –llegado </w:t>
      </w:r>
      <w:r w:rsidRPr="00512779">
        <w:rPr>
          <w:rFonts w:ascii="Arial" w:hAnsi="Arial" w:cs="Arial"/>
          <w:sz w:val="24"/>
          <w:szCs w:val="24"/>
        </w:rPr>
        <w:lastRenderedPageBreak/>
        <w:t>el caso- hasta cierto grado de insatisfacción laboral, todo lo cual ameritaría una regulación específica de las labores que ahora nos ocupan.</w:t>
      </w:r>
    </w:p>
    <w:p w:rsidR="004115BC" w:rsidRDefault="004115BC" w:rsidP="003253D8">
      <w:pPr>
        <w:suppressAutoHyphens/>
        <w:spacing w:line="360" w:lineRule="auto"/>
        <w:jc w:val="both"/>
        <w:rPr>
          <w:rFonts w:ascii="Arial" w:hAnsi="Arial" w:cs="Arial"/>
          <w:sz w:val="24"/>
          <w:szCs w:val="24"/>
        </w:rPr>
      </w:pPr>
      <w:r w:rsidRPr="00512779">
        <w:rPr>
          <w:rFonts w:ascii="Arial" w:hAnsi="Arial" w:cs="Arial"/>
          <w:sz w:val="24"/>
          <w:szCs w:val="24"/>
        </w:rPr>
        <w:t xml:space="preserve">El síndrome de “Burnout” dado a conocer por </w:t>
      </w:r>
      <w:proofErr w:type="spellStart"/>
      <w:r w:rsidRPr="00512779">
        <w:rPr>
          <w:rFonts w:ascii="Arial" w:hAnsi="Arial" w:cs="Arial"/>
          <w:sz w:val="24"/>
          <w:szCs w:val="24"/>
        </w:rPr>
        <w:t>Freudenberger</w:t>
      </w:r>
      <w:proofErr w:type="spellEnd"/>
      <w:r w:rsidRPr="00512779">
        <w:rPr>
          <w:rFonts w:ascii="Arial" w:hAnsi="Arial" w:cs="Arial"/>
          <w:sz w:val="24"/>
          <w:szCs w:val="24"/>
        </w:rPr>
        <w:t xml:space="preserve"> en los años 70, puede traducirse como el Síndrome de Agotamiento profesional (SAP) en castellano. Con posterioridad </w:t>
      </w:r>
      <w:proofErr w:type="spellStart"/>
      <w:r w:rsidRPr="00512779">
        <w:rPr>
          <w:rFonts w:ascii="Arial" w:hAnsi="Arial" w:cs="Arial"/>
          <w:sz w:val="24"/>
          <w:szCs w:val="24"/>
        </w:rPr>
        <w:t>Maslach</w:t>
      </w:r>
      <w:proofErr w:type="spellEnd"/>
      <w:r w:rsidRPr="00512779">
        <w:rPr>
          <w:rFonts w:ascii="Arial" w:hAnsi="Arial" w:cs="Arial"/>
          <w:sz w:val="24"/>
          <w:szCs w:val="24"/>
        </w:rPr>
        <w:t xml:space="preserve"> y Pines (1977) difundieron dicho termino para referirse al desgaste profesional que padecen los trabajadores que prestan servicios a otras personas en el ámbito de la educación, la salud y la administración de lo público y que tienen como </w:t>
      </w:r>
      <w:r w:rsidR="00512779">
        <w:rPr>
          <w:rFonts w:ascii="Arial" w:hAnsi="Arial" w:cs="Arial"/>
          <w:sz w:val="24"/>
          <w:szCs w:val="24"/>
        </w:rPr>
        <w:t>c</w:t>
      </w:r>
      <w:r w:rsidRPr="00512779">
        <w:rPr>
          <w:rFonts w:ascii="Arial" w:hAnsi="Arial" w:cs="Arial"/>
          <w:sz w:val="24"/>
          <w:szCs w:val="24"/>
        </w:rPr>
        <w:t>aracterística común, una fuerte demanda social.</w:t>
      </w:r>
    </w:p>
    <w:p w:rsidR="005F4084" w:rsidRPr="00512779" w:rsidRDefault="005F4084" w:rsidP="003253D8">
      <w:pPr>
        <w:suppressAutoHyphens/>
        <w:spacing w:line="360" w:lineRule="auto"/>
        <w:jc w:val="both"/>
        <w:rPr>
          <w:rFonts w:ascii="Arial" w:hAnsi="Arial" w:cs="Arial"/>
          <w:sz w:val="24"/>
          <w:szCs w:val="24"/>
        </w:rPr>
      </w:pPr>
    </w:p>
    <w:p w:rsidR="004115BC" w:rsidRDefault="004115BC" w:rsidP="003253D8">
      <w:pPr>
        <w:suppressAutoHyphens/>
        <w:spacing w:line="360" w:lineRule="auto"/>
        <w:jc w:val="both"/>
        <w:rPr>
          <w:rFonts w:ascii="Arial" w:hAnsi="Arial" w:cs="Arial"/>
          <w:sz w:val="24"/>
          <w:szCs w:val="24"/>
        </w:rPr>
      </w:pPr>
      <w:r w:rsidRPr="00512779">
        <w:rPr>
          <w:rFonts w:ascii="Arial" w:hAnsi="Arial" w:cs="Arial"/>
          <w:sz w:val="24"/>
          <w:szCs w:val="24"/>
        </w:rPr>
        <w:t>Nuevamente aquí puede comprobarse que los estados de estrés y SAP generan consecuencias tanto psicosomáticas como emocionales, deserción laboral, aumento de la conducta intolerante o violenta y comportamientos autodestructivos, conflictos familiares y conyugales.</w:t>
      </w:r>
    </w:p>
    <w:p w:rsidR="005F4084" w:rsidRPr="00512779" w:rsidRDefault="005F4084" w:rsidP="003253D8">
      <w:pPr>
        <w:suppressAutoHyphens/>
        <w:spacing w:line="360" w:lineRule="auto"/>
        <w:jc w:val="both"/>
        <w:rPr>
          <w:rFonts w:ascii="Arial" w:hAnsi="Arial" w:cs="Arial"/>
          <w:sz w:val="24"/>
          <w:szCs w:val="24"/>
        </w:rPr>
      </w:pPr>
    </w:p>
    <w:p w:rsidR="004115BC" w:rsidRPr="00512779" w:rsidRDefault="004115BC" w:rsidP="003253D8">
      <w:pPr>
        <w:suppressAutoHyphens/>
        <w:spacing w:line="360" w:lineRule="auto"/>
        <w:jc w:val="both"/>
        <w:rPr>
          <w:rFonts w:ascii="Arial" w:hAnsi="Arial" w:cs="Arial"/>
          <w:sz w:val="24"/>
          <w:szCs w:val="24"/>
        </w:rPr>
      </w:pPr>
      <w:r w:rsidRPr="00512779">
        <w:rPr>
          <w:rFonts w:ascii="Arial" w:hAnsi="Arial" w:cs="Arial"/>
          <w:sz w:val="24"/>
          <w:szCs w:val="24"/>
        </w:rPr>
        <w:t>La definición de salud establecida por la Organización Mundial de la Salud (OMS) en su Constitución, determina que: “La salud es un estado de completo bienestar físico, mental y social, y no solamente la ausencia de afecciones o enfermedades”. A su vez la salud mental, es definida como un estado de bienestar en el cual el individuo</w:t>
      </w:r>
      <w:r w:rsidR="00512779">
        <w:rPr>
          <w:rFonts w:ascii="Arial" w:hAnsi="Arial" w:cs="Arial"/>
          <w:sz w:val="24"/>
          <w:szCs w:val="24"/>
        </w:rPr>
        <w:t xml:space="preserve"> </w:t>
      </w:r>
      <w:r w:rsidRPr="00512779">
        <w:rPr>
          <w:rFonts w:ascii="Arial" w:hAnsi="Arial" w:cs="Arial"/>
          <w:sz w:val="24"/>
          <w:szCs w:val="24"/>
        </w:rPr>
        <w:t>es consciente de sus propias capacidades, puede afrontar las tensiones normales de la vida, puede trabajar de forma productiva y fructífera y es capaz de hacer una contribución a su comunidad.</w:t>
      </w:r>
    </w:p>
    <w:p w:rsidR="004115BC" w:rsidRDefault="004115BC" w:rsidP="003253D8">
      <w:pPr>
        <w:suppressAutoHyphens/>
        <w:spacing w:line="360" w:lineRule="auto"/>
        <w:jc w:val="both"/>
        <w:rPr>
          <w:rFonts w:ascii="Arial" w:hAnsi="Arial" w:cs="Arial"/>
          <w:sz w:val="24"/>
          <w:szCs w:val="24"/>
        </w:rPr>
      </w:pPr>
      <w:r w:rsidRPr="00512779">
        <w:rPr>
          <w:rFonts w:ascii="Arial" w:hAnsi="Arial" w:cs="Arial"/>
          <w:sz w:val="24"/>
          <w:szCs w:val="24"/>
        </w:rPr>
        <w:t>Por otro lado, la Organización Panamericana de la Salud (OPS), determina que “es un estado diferencial de los individuos en relación con el medio ambiente que los rodea”. Tomando los conceptos de la OPS y la OMS, puede decirse que la salud es un estado de completo bienestar o equilibrio entre los factores físicos, psicológicos (mentales), sociales y medioambientales; y uno de los elementos fundamentales que hacen a la calidad de vida.</w:t>
      </w:r>
    </w:p>
    <w:p w:rsidR="005F4084" w:rsidRPr="00512779" w:rsidRDefault="005F4084" w:rsidP="003253D8">
      <w:pPr>
        <w:suppressAutoHyphens/>
        <w:spacing w:line="360" w:lineRule="auto"/>
        <w:jc w:val="both"/>
        <w:rPr>
          <w:rFonts w:ascii="Arial" w:hAnsi="Arial" w:cs="Arial"/>
          <w:sz w:val="24"/>
          <w:szCs w:val="24"/>
        </w:rPr>
      </w:pPr>
    </w:p>
    <w:p w:rsidR="004115BC" w:rsidRDefault="004115BC" w:rsidP="003253D8">
      <w:pPr>
        <w:suppressAutoHyphens/>
        <w:spacing w:line="360" w:lineRule="auto"/>
        <w:jc w:val="both"/>
        <w:rPr>
          <w:rFonts w:ascii="Arial" w:hAnsi="Arial" w:cs="Arial"/>
          <w:sz w:val="24"/>
          <w:szCs w:val="24"/>
        </w:rPr>
      </w:pPr>
      <w:r w:rsidRPr="00512779">
        <w:rPr>
          <w:rFonts w:ascii="Arial" w:hAnsi="Arial" w:cs="Arial"/>
          <w:sz w:val="24"/>
          <w:szCs w:val="24"/>
        </w:rPr>
        <w:lastRenderedPageBreak/>
        <w:t xml:space="preserve">Creo necesario resaltar que, en la Provincia </w:t>
      </w:r>
      <w:r w:rsidR="00512779">
        <w:rPr>
          <w:rFonts w:ascii="Arial" w:hAnsi="Arial" w:cs="Arial"/>
          <w:sz w:val="24"/>
          <w:szCs w:val="24"/>
        </w:rPr>
        <w:t>de Buenos Aires</w:t>
      </w:r>
      <w:r w:rsidRPr="00512779">
        <w:rPr>
          <w:rFonts w:ascii="Arial" w:hAnsi="Arial" w:cs="Arial"/>
          <w:sz w:val="24"/>
          <w:szCs w:val="24"/>
        </w:rPr>
        <w:t xml:space="preserve">, </w:t>
      </w:r>
      <w:r w:rsidR="00512779">
        <w:rPr>
          <w:rFonts w:ascii="Arial" w:hAnsi="Arial" w:cs="Arial"/>
          <w:sz w:val="24"/>
          <w:szCs w:val="24"/>
        </w:rPr>
        <w:t xml:space="preserve">el </w:t>
      </w:r>
      <w:r w:rsidR="00512779" w:rsidRPr="00512779">
        <w:rPr>
          <w:rFonts w:ascii="Arial" w:hAnsi="Arial" w:cs="Arial"/>
          <w:sz w:val="24"/>
          <w:szCs w:val="24"/>
        </w:rPr>
        <w:t>Decreto-Ley 9650/80</w:t>
      </w:r>
      <w:r w:rsidRPr="00512779">
        <w:rPr>
          <w:rFonts w:ascii="Arial" w:hAnsi="Arial" w:cs="Arial"/>
          <w:sz w:val="24"/>
          <w:szCs w:val="24"/>
        </w:rPr>
        <w:t xml:space="preserve"> faculta al Poder Ejecutivo a declarar la actividad considerada penosa, riesgosa, insalubre o determinante de vejez o agotamiento prematuro, con la finalidad de obtener la reducción en la edad para el beneficio jubilatorio.</w:t>
      </w:r>
    </w:p>
    <w:p w:rsidR="005F4084" w:rsidRPr="00512779" w:rsidRDefault="005F4084" w:rsidP="003253D8">
      <w:pPr>
        <w:suppressAutoHyphens/>
        <w:spacing w:line="360" w:lineRule="auto"/>
        <w:jc w:val="both"/>
        <w:rPr>
          <w:rFonts w:ascii="Arial" w:hAnsi="Arial" w:cs="Arial"/>
          <w:sz w:val="24"/>
          <w:szCs w:val="24"/>
        </w:rPr>
      </w:pPr>
    </w:p>
    <w:p w:rsidR="004115BC" w:rsidRDefault="004115BC" w:rsidP="003253D8">
      <w:pPr>
        <w:suppressAutoHyphens/>
        <w:spacing w:line="360" w:lineRule="auto"/>
        <w:jc w:val="both"/>
        <w:rPr>
          <w:rFonts w:ascii="Arial" w:hAnsi="Arial" w:cs="Arial"/>
          <w:sz w:val="24"/>
          <w:szCs w:val="24"/>
        </w:rPr>
      </w:pPr>
      <w:r w:rsidRPr="00512779">
        <w:rPr>
          <w:rFonts w:ascii="Arial" w:hAnsi="Arial" w:cs="Arial"/>
          <w:sz w:val="24"/>
          <w:szCs w:val="24"/>
        </w:rPr>
        <w:t>El presente proyecto pretende declarar la insalubridad de la tarea realizada en los centros de salud</w:t>
      </w:r>
      <w:r w:rsidR="00512779">
        <w:rPr>
          <w:rFonts w:ascii="Arial" w:hAnsi="Arial" w:cs="Arial"/>
          <w:sz w:val="24"/>
          <w:szCs w:val="24"/>
        </w:rPr>
        <w:t xml:space="preserve"> en el marco de la Pandemia provocada por el COvid-19</w:t>
      </w:r>
      <w:r w:rsidRPr="00512779">
        <w:rPr>
          <w:rFonts w:ascii="Arial" w:hAnsi="Arial" w:cs="Arial"/>
          <w:sz w:val="24"/>
          <w:szCs w:val="24"/>
        </w:rPr>
        <w:t>, determ</w:t>
      </w:r>
      <w:r w:rsidR="00512779">
        <w:rPr>
          <w:rFonts w:ascii="Arial" w:hAnsi="Arial" w:cs="Arial"/>
          <w:sz w:val="24"/>
          <w:szCs w:val="24"/>
        </w:rPr>
        <w:t xml:space="preserve">inando una serie de beneficios que </w:t>
      </w:r>
      <w:r w:rsidRPr="00512779">
        <w:rPr>
          <w:rFonts w:ascii="Arial" w:hAnsi="Arial" w:cs="Arial"/>
          <w:sz w:val="24"/>
          <w:szCs w:val="24"/>
        </w:rPr>
        <w:t>contribuyan a mejorar la calidad de vida de los trabajadores y trabajadoras de la salud que a diario viven situaciones de desgaste emocional y físico, máxime en las circunstancias actuales en que la propagación</w:t>
      </w:r>
      <w:r w:rsidR="00512779">
        <w:rPr>
          <w:rFonts w:ascii="Arial" w:hAnsi="Arial" w:cs="Arial"/>
          <w:sz w:val="24"/>
          <w:szCs w:val="24"/>
        </w:rPr>
        <w:t xml:space="preserve"> </w:t>
      </w:r>
      <w:r w:rsidRPr="00512779">
        <w:rPr>
          <w:rFonts w:ascii="Arial" w:hAnsi="Arial" w:cs="Arial"/>
          <w:sz w:val="24"/>
          <w:szCs w:val="24"/>
        </w:rPr>
        <w:t>del virus pone en riesgo la sostenibilidad de las estructuras sanitarias en nuestra provincia y de los agentes de la salud que tienen una tarea de alto riesgo y de responsabilidad creciente para llevar adelante las directrices sanitarias emanadas desde la Nación.</w:t>
      </w:r>
    </w:p>
    <w:p w:rsidR="005F4084" w:rsidRPr="00512779" w:rsidRDefault="005F4084" w:rsidP="003253D8">
      <w:pPr>
        <w:suppressAutoHyphens/>
        <w:spacing w:line="360" w:lineRule="auto"/>
        <w:jc w:val="both"/>
        <w:rPr>
          <w:rFonts w:ascii="Arial" w:hAnsi="Arial" w:cs="Arial"/>
          <w:sz w:val="24"/>
          <w:szCs w:val="24"/>
        </w:rPr>
      </w:pPr>
    </w:p>
    <w:p w:rsidR="00743CE2" w:rsidRDefault="00743CE2" w:rsidP="003253D8">
      <w:pPr>
        <w:suppressAutoHyphens/>
        <w:spacing w:line="360" w:lineRule="auto"/>
        <w:jc w:val="both"/>
        <w:rPr>
          <w:rFonts w:ascii="Arial" w:hAnsi="Arial" w:cs="Arial"/>
          <w:sz w:val="24"/>
          <w:szCs w:val="24"/>
        </w:rPr>
      </w:pPr>
      <w:r w:rsidRPr="00512779">
        <w:rPr>
          <w:rFonts w:ascii="Arial" w:hAnsi="Arial" w:cs="Arial"/>
          <w:sz w:val="24"/>
          <w:szCs w:val="24"/>
        </w:rPr>
        <w:t>Por lo expuesto, solicito a los Sres. /Sras.  Legisladores/as que acompañen el presente proyecto de Ley.</w:t>
      </w:r>
    </w:p>
    <w:p w:rsidR="00102716" w:rsidRDefault="00102716" w:rsidP="00102716">
      <w:pPr>
        <w:suppressAutoHyphens/>
        <w:spacing w:line="360" w:lineRule="auto"/>
        <w:jc w:val="both"/>
        <w:rPr>
          <w:rFonts w:ascii="Arial" w:hAnsi="Arial" w:cs="Arial"/>
          <w:sz w:val="24"/>
          <w:szCs w:val="24"/>
          <w:lang w:eastAsia="es-AR"/>
        </w:rPr>
      </w:pPr>
    </w:p>
    <w:p w:rsidR="00102716" w:rsidRDefault="00102716" w:rsidP="00102716">
      <w:r>
        <w:rPr>
          <w:rFonts w:ascii="Arial" w:hAnsi="Arial" w:cs="Arial"/>
          <w:noProof/>
          <w:lang w:eastAsia="es-AR"/>
        </w:rPr>
        <w:t xml:space="preserve">                                                                                               </w:t>
      </w:r>
    </w:p>
    <w:p w:rsidR="00A50B5D" w:rsidRPr="00102716" w:rsidRDefault="00102716" w:rsidP="00102716">
      <w:pPr>
        <w:ind w:firstLine="708"/>
        <w:rPr>
          <w:rFonts w:ascii="Arial" w:hAnsi="Arial" w:cs="Arial"/>
          <w:sz w:val="24"/>
          <w:szCs w:val="24"/>
          <w:lang w:eastAsia="es-AR"/>
        </w:rPr>
      </w:pPr>
      <w:r>
        <w:rPr>
          <w:rFonts w:ascii="Arial" w:hAnsi="Arial" w:cs="Arial"/>
          <w:noProof/>
          <w:sz w:val="24"/>
          <w:szCs w:val="24"/>
          <w:lang w:eastAsia="es-AR"/>
        </w:rPr>
        <w:drawing>
          <wp:inline distT="0" distB="0" distL="0" distR="0" wp14:anchorId="4F484C6E">
            <wp:extent cx="1225550" cy="1591310"/>
            <wp:effectExtent l="0" t="0" r="0" b="889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5550" cy="1591310"/>
                    </a:xfrm>
                    <a:prstGeom prst="rect">
                      <a:avLst/>
                    </a:prstGeom>
                    <a:noFill/>
                  </pic:spPr>
                </pic:pic>
              </a:graphicData>
            </a:graphic>
          </wp:inline>
        </w:drawing>
      </w:r>
      <w:r>
        <w:rPr>
          <w:rFonts w:ascii="Arial" w:hAnsi="Arial" w:cs="Arial"/>
          <w:noProof/>
          <w:lang w:eastAsia="es-AR"/>
        </w:rPr>
        <w:t xml:space="preserve">                                                               </w:t>
      </w:r>
      <w:r>
        <w:rPr>
          <w:rFonts w:ascii="Arial" w:hAnsi="Arial" w:cs="Arial"/>
          <w:noProof/>
          <w:lang w:eastAsia="es-AR"/>
        </w:rPr>
        <w:drawing>
          <wp:inline distT="0" distB="0" distL="0" distR="0" wp14:anchorId="2229F729" wp14:editId="3EFB9FF5">
            <wp:extent cx="1276350" cy="1866900"/>
            <wp:effectExtent l="0" t="0" r="0" b="0"/>
            <wp:docPr id="17" name="Imagen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0" cy="1866900"/>
                    </a:xfrm>
                    <a:prstGeom prst="rect">
                      <a:avLst/>
                    </a:prstGeom>
                    <a:noFill/>
                    <a:ln>
                      <a:noFill/>
                    </a:ln>
                  </pic:spPr>
                </pic:pic>
              </a:graphicData>
            </a:graphic>
          </wp:inline>
        </w:drawing>
      </w:r>
    </w:p>
    <w:p w:rsidR="005F4084" w:rsidRDefault="00A50B5D" w:rsidP="00102716">
      <w:pPr>
        <w:tabs>
          <w:tab w:val="left" w:pos="6660"/>
        </w:tabs>
        <w:rPr>
          <w:rFonts w:ascii="Arial" w:hAnsi="Arial" w:cs="Arial"/>
          <w:sz w:val="24"/>
          <w:szCs w:val="24"/>
        </w:rPr>
      </w:pPr>
      <w:r>
        <w:rPr>
          <w:rFonts w:ascii="Arial" w:hAnsi="Arial" w:cs="Arial"/>
          <w:noProof/>
          <w:lang w:eastAsia="es-AR"/>
        </w:rPr>
        <w:t xml:space="preserve">   </w:t>
      </w:r>
      <w:bookmarkStart w:id="0" w:name="_GoBack"/>
      <w:bookmarkEnd w:id="0"/>
      <w:r>
        <w:rPr>
          <w:rFonts w:ascii="Arial" w:hAnsi="Arial" w:cs="Arial"/>
          <w:noProof/>
          <w:lang w:eastAsia="es-AR"/>
        </w:rPr>
        <w:t xml:space="preserve">                                                                                           </w:t>
      </w:r>
      <w:r w:rsidR="00102716">
        <w:rPr>
          <w:rFonts w:ascii="Arial" w:hAnsi="Arial" w:cs="Arial"/>
          <w:noProof/>
          <w:lang w:eastAsia="es-AR"/>
        </w:rPr>
        <w:tab/>
      </w:r>
    </w:p>
    <w:p w:rsidR="005F4084" w:rsidRPr="00512779" w:rsidRDefault="005F4084" w:rsidP="003253D8">
      <w:pPr>
        <w:suppressAutoHyphens/>
        <w:spacing w:line="360" w:lineRule="auto"/>
        <w:jc w:val="both"/>
        <w:rPr>
          <w:rFonts w:ascii="Arial" w:hAnsi="Arial" w:cs="Arial"/>
          <w:sz w:val="24"/>
          <w:szCs w:val="24"/>
        </w:rPr>
      </w:pPr>
    </w:p>
    <w:p w:rsidR="004930C7" w:rsidRPr="00512779" w:rsidRDefault="004930C7" w:rsidP="003253D8">
      <w:pPr>
        <w:suppressAutoHyphens/>
        <w:spacing w:line="360" w:lineRule="auto"/>
        <w:jc w:val="both"/>
        <w:rPr>
          <w:rFonts w:ascii="Arial" w:hAnsi="Arial" w:cs="Arial"/>
          <w:sz w:val="24"/>
          <w:szCs w:val="24"/>
        </w:rPr>
      </w:pPr>
    </w:p>
    <w:sectPr w:rsidR="004930C7" w:rsidRPr="00512779">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47A" w:rsidRDefault="005D247A" w:rsidP="007D4465">
      <w:r>
        <w:separator/>
      </w:r>
    </w:p>
  </w:endnote>
  <w:endnote w:type="continuationSeparator" w:id="0">
    <w:p w:rsidR="005D247A" w:rsidRDefault="005D247A" w:rsidP="007D4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47A" w:rsidRDefault="005D247A" w:rsidP="007D4465">
      <w:r>
        <w:separator/>
      </w:r>
    </w:p>
  </w:footnote>
  <w:footnote w:type="continuationSeparator" w:id="0">
    <w:p w:rsidR="005D247A" w:rsidRDefault="005D247A" w:rsidP="007D44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779" w:rsidRDefault="00512779" w:rsidP="007D4465">
    <w:pPr>
      <w:pStyle w:val="Encabezado"/>
      <w:rPr>
        <w:i/>
        <w:iCs/>
        <w:sz w:val="20"/>
      </w:rPr>
    </w:pPr>
    <w:r>
      <w:rPr>
        <w:i/>
        <w:iCs/>
        <w:noProof/>
        <w:sz w:val="20"/>
        <w:lang w:eastAsia="es-AR"/>
      </w:rPr>
      <w:drawing>
        <wp:anchor distT="0" distB="0" distL="114300" distR="114300" simplePos="0" relativeHeight="251659264" behindDoc="0" locked="0" layoutInCell="1" allowOverlap="1">
          <wp:simplePos x="0" y="0"/>
          <wp:positionH relativeFrom="column">
            <wp:posOffset>685800</wp:posOffset>
          </wp:positionH>
          <wp:positionV relativeFrom="paragraph">
            <wp:posOffset>78105</wp:posOffset>
          </wp:positionV>
          <wp:extent cx="434340" cy="685800"/>
          <wp:effectExtent l="0" t="0" r="3810" b="0"/>
          <wp:wrapNone/>
          <wp:docPr id="1" name="Imagen 1" descr="ESC-A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AR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34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2779" w:rsidRDefault="00512779" w:rsidP="007D4465">
    <w:pPr>
      <w:pStyle w:val="Encabezado"/>
      <w:rPr>
        <w:i/>
        <w:iCs/>
        <w:sz w:val="20"/>
      </w:rPr>
    </w:pPr>
  </w:p>
  <w:p w:rsidR="00512779" w:rsidRDefault="00512779" w:rsidP="007D4465">
    <w:pPr>
      <w:pStyle w:val="Encabezado"/>
      <w:rPr>
        <w:i/>
        <w:iCs/>
        <w:sz w:val="20"/>
      </w:rPr>
    </w:pPr>
  </w:p>
  <w:p w:rsidR="00512779" w:rsidRDefault="00512779" w:rsidP="007D4465">
    <w:pPr>
      <w:pStyle w:val="Encabezado"/>
      <w:rPr>
        <w:i/>
        <w:iCs/>
        <w:sz w:val="20"/>
      </w:rPr>
    </w:pPr>
  </w:p>
  <w:p w:rsidR="00512779" w:rsidRDefault="00512779" w:rsidP="007D4465">
    <w:pPr>
      <w:pStyle w:val="Encabezado"/>
      <w:rPr>
        <w:i/>
        <w:iCs/>
        <w:sz w:val="20"/>
      </w:rPr>
    </w:pPr>
  </w:p>
  <w:p w:rsidR="00512779" w:rsidRDefault="00512779" w:rsidP="007D4465">
    <w:pPr>
      <w:pStyle w:val="Encabezado"/>
      <w:rPr>
        <w:i/>
        <w:iCs/>
      </w:rPr>
    </w:pPr>
    <w:r>
      <w:rPr>
        <w:i/>
        <w:iCs/>
      </w:rPr>
      <w:t>Honorable Cámara de Diputados</w:t>
    </w:r>
  </w:p>
  <w:p w:rsidR="00512779" w:rsidRDefault="00512779" w:rsidP="007D4465">
    <w:pPr>
      <w:pStyle w:val="Encabezado"/>
      <w:rPr>
        <w:i/>
        <w:iCs/>
        <w:sz w:val="20"/>
      </w:rPr>
    </w:pPr>
    <w:r>
      <w:rPr>
        <w:i/>
        <w:iCs/>
      </w:rPr>
      <w:t xml:space="preserve">     Provincia de Buenos Aires</w:t>
    </w:r>
  </w:p>
  <w:p w:rsidR="00512779" w:rsidRDefault="0051277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77566"/>
    <w:multiLevelType w:val="hybridMultilevel"/>
    <w:tmpl w:val="5B7C4112"/>
    <w:lvl w:ilvl="0" w:tplc="A57879BA">
      <w:start w:val="1"/>
      <w:numFmt w:val="decimal"/>
      <w:lvlText w:val="%1."/>
      <w:lvlJc w:val="left"/>
      <w:pPr>
        <w:ind w:left="2224" w:hanging="488"/>
      </w:pPr>
      <w:rPr>
        <w:rFonts w:ascii="Courier New" w:eastAsia="Courier New" w:hAnsi="Courier New" w:cs="Courier New" w:hint="default"/>
        <w:spacing w:val="-1"/>
        <w:w w:val="100"/>
        <w:sz w:val="22"/>
        <w:szCs w:val="22"/>
        <w:lang w:val="es-ES" w:eastAsia="en-US" w:bidi="ar-SA"/>
      </w:rPr>
    </w:lvl>
    <w:lvl w:ilvl="1" w:tplc="5D26D118">
      <w:numFmt w:val="bullet"/>
      <w:lvlText w:val="•"/>
      <w:lvlJc w:val="left"/>
      <w:pPr>
        <w:ind w:left="2946" w:hanging="488"/>
      </w:pPr>
      <w:rPr>
        <w:rFonts w:hint="default"/>
        <w:lang w:val="es-ES" w:eastAsia="en-US" w:bidi="ar-SA"/>
      </w:rPr>
    </w:lvl>
    <w:lvl w:ilvl="2" w:tplc="299CCBBC">
      <w:numFmt w:val="bullet"/>
      <w:lvlText w:val="•"/>
      <w:lvlJc w:val="left"/>
      <w:pPr>
        <w:ind w:left="3672" w:hanging="488"/>
      </w:pPr>
      <w:rPr>
        <w:rFonts w:hint="default"/>
        <w:lang w:val="es-ES" w:eastAsia="en-US" w:bidi="ar-SA"/>
      </w:rPr>
    </w:lvl>
    <w:lvl w:ilvl="3" w:tplc="702CCD00">
      <w:numFmt w:val="bullet"/>
      <w:lvlText w:val="•"/>
      <w:lvlJc w:val="left"/>
      <w:pPr>
        <w:ind w:left="4398" w:hanging="488"/>
      </w:pPr>
      <w:rPr>
        <w:rFonts w:hint="default"/>
        <w:lang w:val="es-ES" w:eastAsia="en-US" w:bidi="ar-SA"/>
      </w:rPr>
    </w:lvl>
    <w:lvl w:ilvl="4" w:tplc="FBF44A88">
      <w:numFmt w:val="bullet"/>
      <w:lvlText w:val="•"/>
      <w:lvlJc w:val="left"/>
      <w:pPr>
        <w:ind w:left="5124" w:hanging="488"/>
      </w:pPr>
      <w:rPr>
        <w:rFonts w:hint="default"/>
        <w:lang w:val="es-ES" w:eastAsia="en-US" w:bidi="ar-SA"/>
      </w:rPr>
    </w:lvl>
    <w:lvl w:ilvl="5" w:tplc="D6AC30BE">
      <w:numFmt w:val="bullet"/>
      <w:lvlText w:val="•"/>
      <w:lvlJc w:val="left"/>
      <w:pPr>
        <w:ind w:left="5850" w:hanging="488"/>
      </w:pPr>
      <w:rPr>
        <w:rFonts w:hint="default"/>
        <w:lang w:val="es-ES" w:eastAsia="en-US" w:bidi="ar-SA"/>
      </w:rPr>
    </w:lvl>
    <w:lvl w:ilvl="6" w:tplc="2F4A9376">
      <w:numFmt w:val="bullet"/>
      <w:lvlText w:val="•"/>
      <w:lvlJc w:val="left"/>
      <w:pPr>
        <w:ind w:left="6576" w:hanging="488"/>
      </w:pPr>
      <w:rPr>
        <w:rFonts w:hint="default"/>
        <w:lang w:val="es-ES" w:eastAsia="en-US" w:bidi="ar-SA"/>
      </w:rPr>
    </w:lvl>
    <w:lvl w:ilvl="7" w:tplc="8EC0C3E6">
      <w:numFmt w:val="bullet"/>
      <w:lvlText w:val="•"/>
      <w:lvlJc w:val="left"/>
      <w:pPr>
        <w:ind w:left="7302" w:hanging="488"/>
      </w:pPr>
      <w:rPr>
        <w:rFonts w:hint="default"/>
        <w:lang w:val="es-ES" w:eastAsia="en-US" w:bidi="ar-SA"/>
      </w:rPr>
    </w:lvl>
    <w:lvl w:ilvl="8" w:tplc="CBECABB8">
      <w:numFmt w:val="bullet"/>
      <w:lvlText w:val="•"/>
      <w:lvlJc w:val="left"/>
      <w:pPr>
        <w:ind w:left="8028" w:hanging="488"/>
      </w:pPr>
      <w:rPr>
        <w:rFonts w:hint="default"/>
        <w:lang w:val="es-ES" w:eastAsia="en-US" w:bidi="ar-SA"/>
      </w:rPr>
    </w:lvl>
  </w:abstractNum>
  <w:abstractNum w:abstractNumId="1" w15:restartNumberingAfterBreak="0">
    <w:nsid w:val="1D8E0730"/>
    <w:multiLevelType w:val="hybridMultilevel"/>
    <w:tmpl w:val="F4420998"/>
    <w:lvl w:ilvl="0" w:tplc="586218E0">
      <w:start w:val="1"/>
      <w:numFmt w:val="decimal"/>
      <w:lvlText w:val="%1."/>
      <w:lvlJc w:val="left"/>
      <w:pPr>
        <w:ind w:left="2236" w:hanging="512"/>
      </w:pPr>
      <w:rPr>
        <w:rFonts w:ascii="Courier New" w:eastAsia="Courier New" w:hAnsi="Courier New" w:cs="Courier New" w:hint="default"/>
        <w:spacing w:val="-1"/>
        <w:w w:val="100"/>
        <w:sz w:val="22"/>
        <w:szCs w:val="22"/>
        <w:lang w:val="es-ES" w:eastAsia="en-US" w:bidi="ar-SA"/>
      </w:rPr>
    </w:lvl>
    <w:lvl w:ilvl="1" w:tplc="D1A09FBC">
      <w:start w:val="1"/>
      <w:numFmt w:val="lowerLetter"/>
      <w:lvlText w:val="%2)"/>
      <w:lvlJc w:val="left"/>
      <w:pPr>
        <w:ind w:left="2858" w:hanging="568"/>
      </w:pPr>
      <w:rPr>
        <w:rFonts w:ascii="Courier New" w:eastAsia="Courier New" w:hAnsi="Courier New" w:cs="Courier New" w:hint="default"/>
        <w:spacing w:val="-1"/>
        <w:w w:val="100"/>
        <w:sz w:val="22"/>
        <w:szCs w:val="22"/>
        <w:lang w:val="es-ES" w:eastAsia="en-US" w:bidi="ar-SA"/>
      </w:rPr>
    </w:lvl>
    <w:lvl w:ilvl="2" w:tplc="9F146B58">
      <w:numFmt w:val="bullet"/>
      <w:lvlText w:val="•"/>
      <w:lvlJc w:val="left"/>
      <w:pPr>
        <w:ind w:left="3595" w:hanging="568"/>
      </w:pPr>
      <w:rPr>
        <w:rFonts w:hint="default"/>
        <w:lang w:val="es-ES" w:eastAsia="en-US" w:bidi="ar-SA"/>
      </w:rPr>
    </w:lvl>
    <w:lvl w:ilvl="3" w:tplc="9D3C9F34">
      <w:numFmt w:val="bullet"/>
      <w:lvlText w:val="•"/>
      <w:lvlJc w:val="left"/>
      <w:pPr>
        <w:ind w:left="4331" w:hanging="568"/>
      </w:pPr>
      <w:rPr>
        <w:rFonts w:hint="default"/>
        <w:lang w:val="es-ES" w:eastAsia="en-US" w:bidi="ar-SA"/>
      </w:rPr>
    </w:lvl>
    <w:lvl w:ilvl="4" w:tplc="00ECDA44">
      <w:numFmt w:val="bullet"/>
      <w:lvlText w:val="•"/>
      <w:lvlJc w:val="left"/>
      <w:pPr>
        <w:ind w:left="5066" w:hanging="568"/>
      </w:pPr>
      <w:rPr>
        <w:rFonts w:hint="default"/>
        <w:lang w:val="es-ES" w:eastAsia="en-US" w:bidi="ar-SA"/>
      </w:rPr>
    </w:lvl>
    <w:lvl w:ilvl="5" w:tplc="E4D20346">
      <w:numFmt w:val="bullet"/>
      <w:lvlText w:val="•"/>
      <w:lvlJc w:val="left"/>
      <w:pPr>
        <w:ind w:left="5802" w:hanging="568"/>
      </w:pPr>
      <w:rPr>
        <w:rFonts w:hint="default"/>
        <w:lang w:val="es-ES" w:eastAsia="en-US" w:bidi="ar-SA"/>
      </w:rPr>
    </w:lvl>
    <w:lvl w:ilvl="6" w:tplc="F698EB52">
      <w:numFmt w:val="bullet"/>
      <w:lvlText w:val="•"/>
      <w:lvlJc w:val="left"/>
      <w:pPr>
        <w:ind w:left="6537" w:hanging="568"/>
      </w:pPr>
      <w:rPr>
        <w:rFonts w:hint="default"/>
        <w:lang w:val="es-ES" w:eastAsia="en-US" w:bidi="ar-SA"/>
      </w:rPr>
    </w:lvl>
    <w:lvl w:ilvl="7" w:tplc="3F8A18CA">
      <w:numFmt w:val="bullet"/>
      <w:lvlText w:val="•"/>
      <w:lvlJc w:val="left"/>
      <w:pPr>
        <w:ind w:left="7273" w:hanging="568"/>
      </w:pPr>
      <w:rPr>
        <w:rFonts w:hint="default"/>
        <w:lang w:val="es-ES" w:eastAsia="en-US" w:bidi="ar-SA"/>
      </w:rPr>
    </w:lvl>
    <w:lvl w:ilvl="8" w:tplc="591CEB66">
      <w:numFmt w:val="bullet"/>
      <w:lvlText w:val="•"/>
      <w:lvlJc w:val="left"/>
      <w:pPr>
        <w:ind w:left="8008" w:hanging="568"/>
      </w:pPr>
      <w:rPr>
        <w:rFonts w:hint="default"/>
        <w:lang w:val="es-ES" w:eastAsia="en-US" w:bidi="ar-SA"/>
      </w:rPr>
    </w:lvl>
  </w:abstractNum>
  <w:abstractNum w:abstractNumId="2" w15:restartNumberingAfterBreak="0">
    <w:nsid w:val="1F4C6849"/>
    <w:multiLevelType w:val="hybridMultilevel"/>
    <w:tmpl w:val="EA7C59A0"/>
    <w:lvl w:ilvl="0" w:tplc="C834FE22">
      <w:numFmt w:val="bullet"/>
      <w:lvlText w:val="-"/>
      <w:lvlJc w:val="left"/>
      <w:pPr>
        <w:ind w:left="2214" w:hanging="468"/>
      </w:pPr>
      <w:rPr>
        <w:rFonts w:ascii="Arial MT" w:eastAsia="Arial MT" w:hAnsi="Arial MT" w:cs="Arial MT" w:hint="default"/>
        <w:w w:val="100"/>
        <w:sz w:val="22"/>
        <w:szCs w:val="22"/>
        <w:lang w:val="es-ES" w:eastAsia="en-US" w:bidi="ar-SA"/>
      </w:rPr>
    </w:lvl>
    <w:lvl w:ilvl="1" w:tplc="19EA7616">
      <w:numFmt w:val="bullet"/>
      <w:lvlText w:val="•"/>
      <w:lvlJc w:val="left"/>
      <w:pPr>
        <w:ind w:left="2220" w:hanging="468"/>
      </w:pPr>
      <w:rPr>
        <w:rFonts w:hint="default"/>
        <w:lang w:val="es-ES" w:eastAsia="en-US" w:bidi="ar-SA"/>
      </w:rPr>
    </w:lvl>
    <w:lvl w:ilvl="2" w:tplc="8E2EF536">
      <w:numFmt w:val="bullet"/>
      <w:lvlText w:val="•"/>
      <w:lvlJc w:val="left"/>
      <w:pPr>
        <w:ind w:left="3026" w:hanging="468"/>
      </w:pPr>
      <w:rPr>
        <w:rFonts w:hint="default"/>
        <w:lang w:val="es-ES" w:eastAsia="en-US" w:bidi="ar-SA"/>
      </w:rPr>
    </w:lvl>
    <w:lvl w:ilvl="3" w:tplc="B2A86EFE">
      <w:numFmt w:val="bullet"/>
      <w:lvlText w:val="•"/>
      <w:lvlJc w:val="left"/>
      <w:pPr>
        <w:ind w:left="3833" w:hanging="468"/>
      </w:pPr>
      <w:rPr>
        <w:rFonts w:hint="default"/>
        <w:lang w:val="es-ES" w:eastAsia="en-US" w:bidi="ar-SA"/>
      </w:rPr>
    </w:lvl>
    <w:lvl w:ilvl="4" w:tplc="912265FE">
      <w:numFmt w:val="bullet"/>
      <w:lvlText w:val="•"/>
      <w:lvlJc w:val="left"/>
      <w:pPr>
        <w:ind w:left="4640" w:hanging="468"/>
      </w:pPr>
      <w:rPr>
        <w:rFonts w:hint="default"/>
        <w:lang w:val="es-ES" w:eastAsia="en-US" w:bidi="ar-SA"/>
      </w:rPr>
    </w:lvl>
    <w:lvl w:ilvl="5" w:tplc="45787900">
      <w:numFmt w:val="bullet"/>
      <w:lvlText w:val="•"/>
      <w:lvlJc w:val="left"/>
      <w:pPr>
        <w:ind w:left="5446" w:hanging="468"/>
      </w:pPr>
      <w:rPr>
        <w:rFonts w:hint="default"/>
        <w:lang w:val="es-ES" w:eastAsia="en-US" w:bidi="ar-SA"/>
      </w:rPr>
    </w:lvl>
    <w:lvl w:ilvl="6" w:tplc="8876A2D4">
      <w:numFmt w:val="bullet"/>
      <w:lvlText w:val="•"/>
      <w:lvlJc w:val="left"/>
      <w:pPr>
        <w:ind w:left="6253" w:hanging="468"/>
      </w:pPr>
      <w:rPr>
        <w:rFonts w:hint="default"/>
        <w:lang w:val="es-ES" w:eastAsia="en-US" w:bidi="ar-SA"/>
      </w:rPr>
    </w:lvl>
    <w:lvl w:ilvl="7" w:tplc="07EE9450">
      <w:numFmt w:val="bullet"/>
      <w:lvlText w:val="•"/>
      <w:lvlJc w:val="left"/>
      <w:pPr>
        <w:ind w:left="7060" w:hanging="468"/>
      </w:pPr>
      <w:rPr>
        <w:rFonts w:hint="default"/>
        <w:lang w:val="es-ES" w:eastAsia="en-US" w:bidi="ar-SA"/>
      </w:rPr>
    </w:lvl>
    <w:lvl w:ilvl="8" w:tplc="5308F040">
      <w:numFmt w:val="bullet"/>
      <w:lvlText w:val="•"/>
      <w:lvlJc w:val="left"/>
      <w:pPr>
        <w:ind w:left="7866" w:hanging="468"/>
      </w:pPr>
      <w:rPr>
        <w:rFonts w:hint="default"/>
        <w:lang w:val="es-ES" w:eastAsia="en-US" w:bidi="ar-SA"/>
      </w:rPr>
    </w:lvl>
  </w:abstractNum>
  <w:abstractNum w:abstractNumId="3" w15:restartNumberingAfterBreak="0">
    <w:nsid w:val="20841F1C"/>
    <w:multiLevelType w:val="hybridMultilevel"/>
    <w:tmpl w:val="67C69458"/>
    <w:lvl w:ilvl="0" w:tplc="8A1CCD2A">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21346FA6"/>
    <w:multiLevelType w:val="hybridMultilevel"/>
    <w:tmpl w:val="E5243180"/>
    <w:lvl w:ilvl="0" w:tplc="4548702A">
      <w:numFmt w:val="bullet"/>
      <w:lvlText w:val="–"/>
      <w:lvlJc w:val="left"/>
      <w:pPr>
        <w:ind w:left="2224" w:hanging="478"/>
      </w:pPr>
      <w:rPr>
        <w:rFonts w:ascii="Courier New" w:eastAsia="Courier New" w:hAnsi="Courier New" w:cs="Courier New" w:hint="default"/>
        <w:w w:val="100"/>
        <w:sz w:val="22"/>
        <w:szCs w:val="22"/>
        <w:lang w:val="es-ES" w:eastAsia="en-US" w:bidi="ar-SA"/>
      </w:rPr>
    </w:lvl>
    <w:lvl w:ilvl="1" w:tplc="66BA553E">
      <w:numFmt w:val="bullet"/>
      <w:lvlText w:val="•"/>
      <w:lvlJc w:val="left"/>
      <w:pPr>
        <w:ind w:left="2946" w:hanging="478"/>
      </w:pPr>
      <w:rPr>
        <w:rFonts w:hint="default"/>
        <w:lang w:val="es-ES" w:eastAsia="en-US" w:bidi="ar-SA"/>
      </w:rPr>
    </w:lvl>
    <w:lvl w:ilvl="2" w:tplc="AC523E6C">
      <w:numFmt w:val="bullet"/>
      <w:lvlText w:val="•"/>
      <w:lvlJc w:val="left"/>
      <w:pPr>
        <w:ind w:left="3672" w:hanging="478"/>
      </w:pPr>
      <w:rPr>
        <w:rFonts w:hint="default"/>
        <w:lang w:val="es-ES" w:eastAsia="en-US" w:bidi="ar-SA"/>
      </w:rPr>
    </w:lvl>
    <w:lvl w:ilvl="3" w:tplc="081A2B06">
      <w:numFmt w:val="bullet"/>
      <w:lvlText w:val="•"/>
      <w:lvlJc w:val="left"/>
      <w:pPr>
        <w:ind w:left="4398" w:hanging="478"/>
      </w:pPr>
      <w:rPr>
        <w:rFonts w:hint="default"/>
        <w:lang w:val="es-ES" w:eastAsia="en-US" w:bidi="ar-SA"/>
      </w:rPr>
    </w:lvl>
    <w:lvl w:ilvl="4" w:tplc="FD402D38">
      <w:numFmt w:val="bullet"/>
      <w:lvlText w:val="•"/>
      <w:lvlJc w:val="left"/>
      <w:pPr>
        <w:ind w:left="5124" w:hanging="478"/>
      </w:pPr>
      <w:rPr>
        <w:rFonts w:hint="default"/>
        <w:lang w:val="es-ES" w:eastAsia="en-US" w:bidi="ar-SA"/>
      </w:rPr>
    </w:lvl>
    <w:lvl w:ilvl="5" w:tplc="241CD292">
      <w:numFmt w:val="bullet"/>
      <w:lvlText w:val="•"/>
      <w:lvlJc w:val="left"/>
      <w:pPr>
        <w:ind w:left="5850" w:hanging="478"/>
      </w:pPr>
      <w:rPr>
        <w:rFonts w:hint="default"/>
        <w:lang w:val="es-ES" w:eastAsia="en-US" w:bidi="ar-SA"/>
      </w:rPr>
    </w:lvl>
    <w:lvl w:ilvl="6" w:tplc="A9C43498">
      <w:numFmt w:val="bullet"/>
      <w:lvlText w:val="•"/>
      <w:lvlJc w:val="left"/>
      <w:pPr>
        <w:ind w:left="6576" w:hanging="478"/>
      </w:pPr>
      <w:rPr>
        <w:rFonts w:hint="default"/>
        <w:lang w:val="es-ES" w:eastAsia="en-US" w:bidi="ar-SA"/>
      </w:rPr>
    </w:lvl>
    <w:lvl w:ilvl="7" w:tplc="16F4F516">
      <w:numFmt w:val="bullet"/>
      <w:lvlText w:val="•"/>
      <w:lvlJc w:val="left"/>
      <w:pPr>
        <w:ind w:left="7302" w:hanging="478"/>
      </w:pPr>
      <w:rPr>
        <w:rFonts w:hint="default"/>
        <w:lang w:val="es-ES" w:eastAsia="en-US" w:bidi="ar-SA"/>
      </w:rPr>
    </w:lvl>
    <w:lvl w:ilvl="8" w:tplc="FB569ABA">
      <w:numFmt w:val="bullet"/>
      <w:lvlText w:val="•"/>
      <w:lvlJc w:val="left"/>
      <w:pPr>
        <w:ind w:left="8028" w:hanging="478"/>
      </w:pPr>
      <w:rPr>
        <w:rFonts w:hint="default"/>
        <w:lang w:val="es-ES" w:eastAsia="en-US" w:bidi="ar-SA"/>
      </w:rPr>
    </w:lvl>
  </w:abstractNum>
  <w:abstractNum w:abstractNumId="5" w15:restartNumberingAfterBreak="0">
    <w:nsid w:val="237622BC"/>
    <w:multiLevelType w:val="hybridMultilevel"/>
    <w:tmpl w:val="DC8CA550"/>
    <w:lvl w:ilvl="0" w:tplc="20A48B98">
      <w:numFmt w:val="bullet"/>
      <w:lvlText w:val="-"/>
      <w:lvlJc w:val="left"/>
      <w:pPr>
        <w:ind w:left="1080" w:hanging="360"/>
      </w:pPr>
      <w:rPr>
        <w:rFonts w:ascii="Arial" w:eastAsiaTheme="minorHAnsi" w:hAnsi="Arial" w:cs="Aria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6" w15:restartNumberingAfterBreak="0">
    <w:nsid w:val="30B268E1"/>
    <w:multiLevelType w:val="hybridMultilevel"/>
    <w:tmpl w:val="F61A04CC"/>
    <w:lvl w:ilvl="0" w:tplc="7630765A">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3C415260"/>
    <w:multiLevelType w:val="hybridMultilevel"/>
    <w:tmpl w:val="98129A24"/>
    <w:lvl w:ilvl="0" w:tplc="F266C04C">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3C5D00D8"/>
    <w:multiLevelType w:val="hybridMultilevel"/>
    <w:tmpl w:val="2410C0E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481E711A"/>
    <w:multiLevelType w:val="hybridMultilevel"/>
    <w:tmpl w:val="14EC2088"/>
    <w:lvl w:ilvl="0" w:tplc="ED126116">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4A211259"/>
    <w:multiLevelType w:val="hybridMultilevel"/>
    <w:tmpl w:val="CC22C2C8"/>
    <w:lvl w:ilvl="0" w:tplc="74C2B184">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7BBF206B"/>
    <w:multiLevelType w:val="hybridMultilevel"/>
    <w:tmpl w:val="8012A2E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7D1F5D94"/>
    <w:multiLevelType w:val="hybridMultilevel"/>
    <w:tmpl w:val="0F326D48"/>
    <w:lvl w:ilvl="0" w:tplc="F1142C2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1"/>
  </w:num>
  <w:num w:numId="2">
    <w:abstractNumId w:val="8"/>
  </w:num>
  <w:num w:numId="3">
    <w:abstractNumId w:val="9"/>
  </w:num>
  <w:num w:numId="4">
    <w:abstractNumId w:val="6"/>
  </w:num>
  <w:num w:numId="5">
    <w:abstractNumId w:val="3"/>
  </w:num>
  <w:num w:numId="6">
    <w:abstractNumId w:val="7"/>
  </w:num>
  <w:num w:numId="7">
    <w:abstractNumId w:val="5"/>
  </w:num>
  <w:num w:numId="8">
    <w:abstractNumId w:val="10"/>
  </w:num>
  <w:num w:numId="9">
    <w:abstractNumId w:val="12"/>
  </w:num>
  <w:num w:numId="10">
    <w:abstractNumId w:val="0"/>
  </w:num>
  <w:num w:numId="11">
    <w:abstractNumId w:val="1"/>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465"/>
    <w:rsid w:val="000171E4"/>
    <w:rsid w:val="00057C52"/>
    <w:rsid w:val="0006152C"/>
    <w:rsid w:val="000748B5"/>
    <w:rsid w:val="00102716"/>
    <w:rsid w:val="0014403F"/>
    <w:rsid w:val="00170CE6"/>
    <w:rsid w:val="0021070B"/>
    <w:rsid w:val="002E5EFA"/>
    <w:rsid w:val="003253D8"/>
    <w:rsid w:val="00346D83"/>
    <w:rsid w:val="003904B5"/>
    <w:rsid w:val="004115BC"/>
    <w:rsid w:val="00422EC9"/>
    <w:rsid w:val="0045334F"/>
    <w:rsid w:val="004930C7"/>
    <w:rsid w:val="004E15C8"/>
    <w:rsid w:val="00510FC8"/>
    <w:rsid w:val="00512779"/>
    <w:rsid w:val="005D247A"/>
    <w:rsid w:val="005F4084"/>
    <w:rsid w:val="00743CE2"/>
    <w:rsid w:val="007D4465"/>
    <w:rsid w:val="008013D5"/>
    <w:rsid w:val="00801A40"/>
    <w:rsid w:val="008046F8"/>
    <w:rsid w:val="0083413E"/>
    <w:rsid w:val="00880600"/>
    <w:rsid w:val="008B6CBC"/>
    <w:rsid w:val="009D53C1"/>
    <w:rsid w:val="00A50B5D"/>
    <w:rsid w:val="00AB6CE0"/>
    <w:rsid w:val="00B056DD"/>
    <w:rsid w:val="00B33980"/>
    <w:rsid w:val="00B45977"/>
    <w:rsid w:val="00C33D50"/>
    <w:rsid w:val="00D05005"/>
    <w:rsid w:val="00D153CA"/>
    <w:rsid w:val="00D33135"/>
    <w:rsid w:val="00D776DB"/>
    <w:rsid w:val="00DD7987"/>
    <w:rsid w:val="00E55B15"/>
    <w:rsid w:val="00E64775"/>
    <w:rsid w:val="00E71FF9"/>
    <w:rsid w:val="00F709C7"/>
  </w:rsids>
  <m:mathPr>
    <m:mathFont m:val="Cambria Math"/>
    <m:brkBin m:val="before"/>
    <m:brkBinSub m:val="--"/>
    <m:smallFrac m:val="0"/>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3ECE9E-C43F-48A3-BAE7-3642FE5DC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jc w:val="left"/>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D4465"/>
    <w:pPr>
      <w:tabs>
        <w:tab w:val="center" w:pos="4419"/>
        <w:tab w:val="right" w:pos="8838"/>
      </w:tabs>
    </w:pPr>
  </w:style>
  <w:style w:type="character" w:customStyle="1" w:styleId="EncabezadoCar">
    <w:name w:val="Encabezado Car"/>
    <w:basedOn w:val="Fuentedeprrafopredeter"/>
    <w:link w:val="Encabezado"/>
    <w:uiPriority w:val="99"/>
    <w:rsid w:val="007D4465"/>
  </w:style>
  <w:style w:type="paragraph" w:styleId="Piedepgina">
    <w:name w:val="footer"/>
    <w:basedOn w:val="Normal"/>
    <w:link w:val="PiedepginaCar"/>
    <w:uiPriority w:val="99"/>
    <w:unhideWhenUsed/>
    <w:rsid w:val="007D4465"/>
    <w:pPr>
      <w:tabs>
        <w:tab w:val="center" w:pos="4419"/>
        <w:tab w:val="right" w:pos="8838"/>
      </w:tabs>
    </w:pPr>
  </w:style>
  <w:style w:type="character" w:customStyle="1" w:styleId="PiedepginaCar">
    <w:name w:val="Pie de página Car"/>
    <w:basedOn w:val="Fuentedeprrafopredeter"/>
    <w:link w:val="Piedepgina"/>
    <w:uiPriority w:val="99"/>
    <w:rsid w:val="007D4465"/>
  </w:style>
  <w:style w:type="paragraph" w:styleId="Prrafodelista">
    <w:name w:val="List Paragraph"/>
    <w:basedOn w:val="Normal"/>
    <w:uiPriority w:val="1"/>
    <w:qFormat/>
    <w:rsid w:val="007D4465"/>
    <w:pPr>
      <w:ind w:left="720"/>
      <w:contextualSpacing/>
    </w:pPr>
  </w:style>
  <w:style w:type="paragraph" w:styleId="Textodeglobo">
    <w:name w:val="Balloon Text"/>
    <w:basedOn w:val="Normal"/>
    <w:link w:val="TextodegloboCar"/>
    <w:uiPriority w:val="99"/>
    <w:semiHidden/>
    <w:unhideWhenUsed/>
    <w:rsid w:val="000171E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71E4"/>
    <w:rPr>
      <w:rFonts w:ascii="Segoe UI" w:hAnsi="Segoe UI" w:cs="Segoe UI"/>
      <w:sz w:val="18"/>
      <w:szCs w:val="18"/>
    </w:rPr>
  </w:style>
  <w:style w:type="table" w:customStyle="1" w:styleId="TableNormal">
    <w:name w:val="Table Normal"/>
    <w:uiPriority w:val="2"/>
    <w:semiHidden/>
    <w:unhideWhenUsed/>
    <w:qFormat/>
    <w:rsid w:val="004115BC"/>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4115BC"/>
    <w:pPr>
      <w:widowControl w:val="0"/>
      <w:autoSpaceDE w:val="0"/>
      <w:autoSpaceDN w:val="0"/>
    </w:pPr>
    <w:rPr>
      <w:rFonts w:ascii="Courier New" w:eastAsia="Courier New" w:hAnsi="Courier New" w:cs="Courier New"/>
      <w:lang w:val="es-ES"/>
    </w:rPr>
  </w:style>
  <w:style w:type="character" w:customStyle="1" w:styleId="TextoindependienteCar">
    <w:name w:val="Texto independiente Car"/>
    <w:basedOn w:val="Fuentedeprrafopredeter"/>
    <w:link w:val="Textoindependiente"/>
    <w:uiPriority w:val="1"/>
    <w:rsid w:val="004115BC"/>
    <w:rPr>
      <w:rFonts w:ascii="Courier New" w:eastAsia="Courier New" w:hAnsi="Courier New" w:cs="Courier New"/>
      <w:lang w:val="es-ES"/>
    </w:rPr>
  </w:style>
  <w:style w:type="paragraph" w:styleId="Puesto">
    <w:name w:val="Title"/>
    <w:basedOn w:val="Normal"/>
    <w:link w:val="PuestoCar"/>
    <w:uiPriority w:val="1"/>
    <w:qFormat/>
    <w:rsid w:val="004115BC"/>
    <w:pPr>
      <w:widowControl w:val="0"/>
      <w:autoSpaceDE w:val="0"/>
      <w:autoSpaceDN w:val="0"/>
      <w:spacing w:before="8"/>
      <w:ind w:left="810" w:right="16" w:hanging="790"/>
    </w:pPr>
    <w:rPr>
      <w:rFonts w:ascii="Times New Roman" w:eastAsia="Times New Roman" w:hAnsi="Times New Roman" w:cs="Times New Roman"/>
      <w:i/>
      <w:iCs/>
      <w:sz w:val="28"/>
      <w:szCs w:val="28"/>
      <w:lang w:val="es-ES"/>
    </w:rPr>
  </w:style>
  <w:style w:type="character" w:customStyle="1" w:styleId="PuestoCar">
    <w:name w:val="Puesto Car"/>
    <w:basedOn w:val="Fuentedeprrafopredeter"/>
    <w:link w:val="Puesto"/>
    <w:uiPriority w:val="1"/>
    <w:rsid w:val="004115BC"/>
    <w:rPr>
      <w:rFonts w:ascii="Times New Roman" w:eastAsia="Times New Roman" w:hAnsi="Times New Roman" w:cs="Times New Roman"/>
      <w:i/>
      <w:iCs/>
      <w:sz w:val="28"/>
      <w:szCs w:val="28"/>
      <w:lang w:val="es-ES"/>
    </w:rPr>
  </w:style>
  <w:style w:type="paragraph" w:customStyle="1" w:styleId="TableParagraph">
    <w:name w:val="Table Paragraph"/>
    <w:basedOn w:val="Normal"/>
    <w:uiPriority w:val="1"/>
    <w:qFormat/>
    <w:rsid w:val="004115BC"/>
    <w:pPr>
      <w:widowControl w:val="0"/>
      <w:autoSpaceDE w:val="0"/>
      <w:autoSpaceDN w:val="0"/>
    </w:pPr>
    <w:rPr>
      <w:rFonts w:ascii="Courier New" w:eastAsia="Courier New" w:hAnsi="Courier New" w:cs="Courier New"/>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012342">
      <w:bodyDiv w:val="1"/>
      <w:marLeft w:val="0"/>
      <w:marRight w:val="0"/>
      <w:marTop w:val="0"/>
      <w:marBottom w:val="0"/>
      <w:divBdr>
        <w:top w:val="none" w:sz="0" w:space="0" w:color="auto"/>
        <w:left w:val="none" w:sz="0" w:space="0" w:color="auto"/>
        <w:bottom w:val="none" w:sz="0" w:space="0" w:color="auto"/>
        <w:right w:val="none" w:sz="0" w:space="0" w:color="auto"/>
      </w:divBdr>
    </w:div>
    <w:div w:id="1597710852">
      <w:bodyDiv w:val="1"/>
      <w:marLeft w:val="0"/>
      <w:marRight w:val="0"/>
      <w:marTop w:val="0"/>
      <w:marBottom w:val="0"/>
      <w:divBdr>
        <w:top w:val="none" w:sz="0" w:space="0" w:color="auto"/>
        <w:left w:val="none" w:sz="0" w:space="0" w:color="auto"/>
        <w:bottom w:val="none" w:sz="0" w:space="0" w:color="auto"/>
        <w:right w:val="none" w:sz="0" w:space="0" w:color="auto"/>
      </w:divBdr>
    </w:div>
    <w:div w:id="211124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1789</Words>
  <Characters>9845</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Despacho Pablo Garate</dc:creator>
  <cp:keywords/>
  <dc:description/>
  <cp:lastModifiedBy>Juan Pablo Batista</cp:lastModifiedBy>
  <cp:revision>2</cp:revision>
  <cp:lastPrinted>2018-09-07T13:40:00Z</cp:lastPrinted>
  <dcterms:created xsi:type="dcterms:W3CDTF">2021-06-02T23:30:00Z</dcterms:created>
  <dcterms:modified xsi:type="dcterms:W3CDTF">2021-06-02T23:30:00Z</dcterms:modified>
</cp:coreProperties>
</file>